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AF" w:rsidRPr="00CD76AF" w:rsidRDefault="00CD76AF" w:rsidP="00CD76A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  <w:r w:rsidRPr="00CD76AF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 xml:space="preserve">Соглашение об электронном документообороте </w:t>
      </w:r>
    </w:p>
    <w:p w:rsidR="00CD76AF" w:rsidRPr="00CD76AF" w:rsidRDefault="00CD76AF" w:rsidP="00CD76AF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</w:pPr>
      <w:proofErr w:type="gramStart"/>
      <w:r w:rsidRPr="00CD76AF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>по</w:t>
      </w:r>
      <w:proofErr w:type="gramEnd"/>
      <w:r w:rsidRPr="00CD76AF">
        <w:rPr>
          <w:rFonts w:ascii="Times New Roman CYR" w:eastAsiaTheme="minorEastAsia" w:hAnsi="Times New Roman CYR" w:cs="Times New Roman CYR"/>
          <w:b/>
          <w:bCs/>
          <w:sz w:val="26"/>
          <w:szCs w:val="26"/>
          <w:lang w:eastAsia="ru-RU"/>
        </w:rPr>
        <w:t xml:space="preserve"> телекоммуникационным каналам связи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4"/>
        <w:gridCol w:w="3213"/>
      </w:tblGrid>
      <w:tr w:rsidR="00CD76AF" w:rsidRPr="00CD76AF" w:rsidTr="00C7756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D76A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   » ________20___г.</w:t>
            </w:r>
          </w:p>
        </w:tc>
      </w:tr>
    </w:tbl>
    <w:p w:rsidR="00CD76AF" w:rsidRPr="00CD76AF" w:rsidRDefault="00CD76AF" w:rsidP="00CD7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Ассоциация саморегулируемая организация «Строители Черноземья» именуемая в дальнейшем Ассоциация, в лице генерального директора Никулина Александра Дмитриевича, действующего на основании Устава с одной стороны и [</w:t>
      </w:r>
      <w:r w:rsidRPr="00CD76AF">
        <w:rPr>
          <w:rFonts w:ascii="Times New Roman" w:eastAsia="Lucida Sans Unicode" w:hAnsi="Times New Roman" w:cs="Times New Roman"/>
          <w:b/>
          <w:bCs/>
          <w:color w:val="26282F"/>
          <w:kern w:val="1"/>
          <w:sz w:val="26"/>
          <w:szCs w:val="26"/>
          <w:lang w:eastAsia="ar-SA"/>
        </w:rPr>
        <w:t>наименование юридического лица</w:t>
      </w:r>
      <w:bookmarkStart w:id="0" w:name="_Hlk41476322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]</w:t>
      </w:r>
      <w:bookmarkEnd w:id="0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 именуемое в дальнейшем «Член Ассоциации», в лице [</w:t>
      </w:r>
      <w:r w:rsidRPr="00CD76AF">
        <w:rPr>
          <w:rFonts w:ascii="Times New Roman" w:eastAsia="Lucida Sans Unicode" w:hAnsi="Times New Roman" w:cs="Times New Roman"/>
          <w:b/>
          <w:bCs/>
          <w:color w:val="26282F"/>
          <w:kern w:val="1"/>
          <w:sz w:val="26"/>
          <w:szCs w:val="26"/>
          <w:lang w:eastAsia="ar-SA"/>
        </w:rPr>
        <w:t>должность, Ф. И. О. руководителя]</w:t>
      </w: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, действующего на основании [</w:t>
      </w:r>
      <w:r w:rsidRPr="00CD76AF">
        <w:rPr>
          <w:rFonts w:ascii="Times New Roman" w:eastAsia="Lucida Sans Unicode" w:hAnsi="Times New Roman" w:cs="Times New Roman"/>
          <w:b/>
          <w:bCs/>
          <w:color w:val="26282F"/>
          <w:kern w:val="1"/>
          <w:sz w:val="26"/>
          <w:szCs w:val="26"/>
          <w:lang w:eastAsia="ar-SA"/>
        </w:rPr>
        <w:t>Устава]</w:t>
      </w: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с другой </w:t>
      </w:r>
      <w:proofErr w:type="gramStart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стороны,  вместе</w:t>
      </w:r>
      <w:proofErr w:type="gramEnd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именуемые «Участники электронного документооборота», заключили настоящее соглашение о нижеследующем: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CD76AF" w:rsidRPr="00CD76AF" w:rsidRDefault="00CD76AF" w:rsidP="00AE0320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Понятия и термины</w:t>
      </w:r>
    </w:p>
    <w:p w:rsidR="00CD76AF" w:rsidRPr="00CD76AF" w:rsidRDefault="00CD76AF" w:rsidP="00AE0320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Понятия и термины, используемые в настоящем Соглашении, применяются в том значении, в каком они определены в Федеральном законе от 6 апреля 2011 г. № 63-ФЗ «Об электронной подписи» и внутренних документах Ассоциации.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bookmarkStart w:id="1" w:name="sub_11"/>
      <w:r w:rsidRPr="00CD76A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2. Цели и предмет Соглашения</w:t>
      </w:r>
    </w:p>
    <w:p w:rsidR="00CD76AF" w:rsidRPr="00CD76AF" w:rsidRDefault="00CD76AF" w:rsidP="00CD76AF">
      <w:pPr>
        <w:widowControl w:val="0"/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2.1.</w:t>
      </w:r>
      <w:bookmarkStart w:id="2" w:name="_Hlk41473748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 Участники электронного документооборота </w:t>
      </w:r>
      <w:bookmarkEnd w:id="2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осуществляют обмен документами в электронном виде по телекоммуникационным каналам</w:t>
      </w:r>
      <w:bookmarkStart w:id="3" w:name="sub_13"/>
      <w:bookmarkEnd w:id="1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связи.</w:t>
      </w:r>
    </w:p>
    <w:p w:rsidR="00CD76AF" w:rsidRPr="00CD76AF" w:rsidRDefault="00CD76AF" w:rsidP="00CD76A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2.2.  Ассоциация обязуется после получения от члена Ассоциации заявления о предоставлении доступа в Личный кабинет, предоставленного нарочно или посредством электронной почты, подписанного электронно-цифровой подписью, а так же настоящего соглашения предоставить ему возможность регистрироваться и пользоваться системой Личный кабинет.</w:t>
      </w:r>
    </w:p>
    <w:p w:rsidR="00CD76AF" w:rsidRPr="00CD76AF" w:rsidRDefault="00CD76AF" w:rsidP="00CD76A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2.3. Член Ассоциации обязан обеспечить сохранность доступа к Личному кабинету, установленному Паролю,</w:t>
      </w:r>
      <w:bookmarkStart w:id="4" w:name="_GoBack"/>
      <w:bookmarkEnd w:id="4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усиленной квалифицированной электронной подписи члена Ассоциации.</w:t>
      </w:r>
    </w:p>
    <w:p w:rsidR="00CD76AF" w:rsidRPr="00CD76AF" w:rsidRDefault="00CD76AF" w:rsidP="00CD76AF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2.4.  Участники электронного документооборота обеспечивают взаимодействие в соответствии с внутренними документами Ассоциации, утвержденными в установленном порядке.</w:t>
      </w:r>
    </w:p>
    <w:p w:rsidR="00CD76AF" w:rsidRPr="00CD76AF" w:rsidRDefault="00CD76AF" w:rsidP="00CD76AF">
      <w:pPr>
        <w:widowControl w:val="0"/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2.5.   Участники электронного документооборота признают, что использование в Личном кабинете средств криптографической защиты информации, с использованием усиленной квалифицированной электронной подписи, достаточно для обеспечения конфиденциальности информационного взаимодействия сторон по защите от несанкционированного доступа и безопасности обработки информации, а также подтверждения того, что: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- электронный документ исходит от стороны, его передавшей;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bookmarkStart w:id="5" w:name="_Hlk41473892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- электронный документ </w:t>
      </w:r>
      <w:bookmarkEnd w:id="5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не претерпел изменений при информационном взаимодействии сторон;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- датой доставки электронного документа считается дата размещения файла, в Личном кабинете.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bookmarkEnd w:id="3"/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3. Ответственность сторон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bookmarkStart w:id="6" w:name="sub_17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3.1. Участники электронного документооборота несут ответственность за несанкционированное использование Личного кабинета в соответствии с требованиями законодательства РФ.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4. Срок действия Соглашения и порядок рассмотрения споров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4.1. Соглашение вступает в силу с момента получения Ассоциацией заявления о предоставлении доступа в Личный кабинет и настоящего соглашения, подписанного руководителем организации-члена Ассоциации и заключается на неопределенный срок.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4.2.  В случае возникновения споров между Членом Ассоциации и</w:t>
      </w:r>
      <w:r w:rsidRPr="00CD76A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Ассоциацией по вопросам, связанным с исполнением настоящего Соглашения, участники электронного документооборота примут все меры к разрешению их путем переговоров между собой.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4.3. Все споры между участниками электронного документооборота подлежат разрешению путем переговоров. При </w:t>
      </w:r>
      <w:proofErr w:type="gramStart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не достижении </w:t>
      </w:r>
      <w:proofErr w:type="gramEnd"/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соглашения, спор рассматривается в Арбитражном суде.</w:t>
      </w:r>
    </w:p>
    <w:p w:rsidR="00CD76AF" w:rsidRPr="00CD76AF" w:rsidRDefault="00CD76AF" w:rsidP="00CD76AF">
      <w:pPr>
        <w:widowControl w:val="0"/>
        <w:suppressAutoHyphens/>
        <w:spacing w:after="0" w:line="240" w:lineRule="auto"/>
        <w:ind w:firstLine="680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CD76AF" w:rsidRPr="00CD76AF" w:rsidRDefault="00CD76AF" w:rsidP="00CD7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bookmarkEnd w:id="6"/>
    <w:p w:rsidR="00CD76AF" w:rsidRPr="00CD76AF" w:rsidRDefault="00CD76AF" w:rsidP="00CD7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8"/>
        <w:gridCol w:w="5380"/>
      </w:tblGrid>
      <w:tr w:rsidR="00CD76AF" w:rsidRPr="00CD76AF" w:rsidTr="00C7756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CD76AF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АСРО «Строители Черноземья»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val="en-US" w:eastAsia="ru-RU"/>
              </w:rPr>
            </w:pPr>
            <w:r w:rsidRPr="00CD76AF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val="en-US" w:eastAsia="ru-RU"/>
              </w:rPr>
              <w:t>[</w:t>
            </w:r>
            <w:r w:rsidRPr="00CD76AF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eastAsia="ru-RU"/>
              </w:rPr>
              <w:t>Член Ассоциации</w:t>
            </w:r>
            <w:r w:rsidRPr="00CD76AF">
              <w:rPr>
                <w:rFonts w:ascii="Times New Roman CYR" w:eastAsiaTheme="minorEastAsia" w:hAnsi="Times New Roman CYR" w:cs="Times New Roman CYR"/>
                <w:b/>
                <w:sz w:val="26"/>
                <w:szCs w:val="26"/>
                <w:lang w:val="en-US" w:eastAsia="ru-RU"/>
              </w:rPr>
              <w:t>]</w:t>
            </w:r>
          </w:p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CD76AF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 xml:space="preserve">                  </w:t>
            </w:r>
          </w:p>
        </w:tc>
      </w:tr>
      <w:tr w:rsidR="00CD76AF" w:rsidRPr="00CD76AF" w:rsidTr="00C7756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</w:tcPr>
          <w:p w:rsidR="00CD76AF" w:rsidRPr="00CD76AF" w:rsidRDefault="00CD76AF" w:rsidP="00CD7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</w:p>
        </w:tc>
      </w:tr>
    </w:tbl>
    <w:p w:rsidR="00CD76AF" w:rsidRPr="00CD76AF" w:rsidRDefault="00CD76AF" w:rsidP="00CD76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CD76AF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Генеральный </w:t>
      </w:r>
    </w:p>
    <w:p w:rsidR="00CD76AF" w:rsidRPr="00CD76AF" w:rsidRDefault="00CD76AF" w:rsidP="00CD76AF">
      <w:pPr>
        <w:widowControl w:val="0"/>
        <w:tabs>
          <w:tab w:val="left" w:pos="829"/>
          <w:tab w:val="left" w:pos="30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D7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</w:t>
      </w:r>
      <w:proofErr w:type="gramEnd"/>
      <w:r w:rsidRPr="00CD76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__________А.Д. Никулин                          Должность______</w:t>
      </w:r>
    </w:p>
    <w:p w:rsidR="00CD76AF" w:rsidRPr="00CD76AF" w:rsidRDefault="00CD76AF" w:rsidP="00CD76AF">
      <w:pPr>
        <w:widowControl w:val="0"/>
        <w:tabs>
          <w:tab w:val="left" w:pos="829"/>
          <w:tab w:val="left" w:pos="30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6AF" w:rsidRPr="00CD76AF" w:rsidRDefault="00CD76AF" w:rsidP="00CD76AF">
      <w:pPr>
        <w:widowControl w:val="0"/>
        <w:tabs>
          <w:tab w:val="left" w:pos="829"/>
          <w:tab w:val="left" w:pos="30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6AF" w:rsidRPr="00CD76AF" w:rsidRDefault="00CD76AF" w:rsidP="00CD76AF">
      <w:pPr>
        <w:widowControl w:val="0"/>
        <w:tabs>
          <w:tab w:val="left" w:pos="829"/>
          <w:tab w:val="left" w:pos="307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56186" w:rsidRDefault="00556186"/>
    <w:sectPr w:rsidR="00556186" w:rsidSect="00CD76AF">
      <w:footerReference w:type="default" r:id="rId5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221307"/>
      <w:docPartObj>
        <w:docPartGallery w:val="Page Numbers (Bottom of Page)"/>
        <w:docPartUnique/>
      </w:docPartObj>
    </w:sdtPr>
    <w:sdtEndPr/>
    <w:sdtContent>
      <w:p w:rsidR="003911FD" w:rsidRDefault="00AE03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11FD" w:rsidRDefault="00AE032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E30EC"/>
    <w:multiLevelType w:val="multilevel"/>
    <w:tmpl w:val="94B6AD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3E0D9E"/>
    <w:rsid w:val="00556186"/>
    <w:rsid w:val="00622223"/>
    <w:rsid w:val="00952E28"/>
    <w:rsid w:val="00A82538"/>
    <w:rsid w:val="00AE0320"/>
    <w:rsid w:val="00CD76AF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DCA5A-EF3E-48E7-8810-7BF3E978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76A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CD76A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2</cp:revision>
  <dcterms:created xsi:type="dcterms:W3CDTF">2022-01-21T07:21:00Z</dcterms:created>
  <dcterms:modified xsi:type="dcterms:W3CDTF">2022-01-21T07:22:00Z</dcterms:modified>
</cp:coreProperties>
</file>