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8" w:rsidRDefault="00735D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5D28" w:rsidRDefault="00735D28">
      <w:pPr>
        <w:pStyle w:val="ConsPlusNormal"/>
        <w:jc w:val="both"/>
        <w:outlineLvl w:val="0"/>
      </w:pPr>
    </w:p>
    <w:p w:rsidR="00735D28" w:rsidRDefault="00735D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5D28" w:rsidRDefault="00735D28">
      <w:pPr>
        <w:pStyle w:val="ConsPlusTitle"/>
        <w:jc w:val="center"/>
      </w:pPr>
    </w:p>
    <w:p w:rsidR="00735D28" w:rsidRDefault="00735D28">
      <w:pPr>
        <w:pStyle w:val="ConsPlusTitle"/>
        <w:jc w:val="center"/>
      </w:pPr>
      <w:r>
        <w:t>ПОСТАНОВЛЕНИЕ</w:t>
      </w:r>
    </w:p>
    <w:p w:rsidR="00735D28" w:rsidRDefault="00735D28">
      <w:pPr>
        <w:pStyle w:val="ConsPlusTitle"/>
        <w:jc w:val="center"/>
      </w:pPr>
      <w:r>
        <w:t>от 25 мая 2022 г. N 945</w:t>
      </w:r>
    </w:p>
    <w:p w:rsidR="00735D28" w:rsidRDefault="00735D28">
      <w:pPr>
        <w:pStyle w:val="ConsPlusTitle"/>
        <w:jc w:val="center"/>
      </w:pPr>
    </w:p>
    <w:p w:rsidR="00735D28" w:rsidRDefault="00735D28">
      <w:pPr>
        <w:pStyle w:val="ConsPlusTitle"/>
        <w:jc w:val="center"/>
      </w:pPr>
      <w:r>
        <w:t>ОБ УТВЕРЖДЕНИИ СОСТАВА</w:t>
      </w:r>
    </w:p>
    <w:p w:rsidR="00735D28" w:rsidRDefault="00735D28">
      <w:pPr>
        <w:pStyle w:val="ConsPlusTitle"/>
        <w:jc w:val="center"/>
      </w:pPr>
      <w:r>
        <w:t>СВЕДЕНИЙ, СОДЕРЖАЩИХСЯ В ЕДИНОМ РЕЕСТРЕ О ЧЛЕНАХ</w:t>
      </w:r>
    </w:p>
    <w:p w:rsidR="00735D28" w:rsidRDefault="00735D28">
      <w:pPr>
        <w:pStyle w:val="ConsPlusTitle"/>
        <w:jc w:val="center"/>
      </w:pPr>
      <w:r>
        <w:t>САМОРЕГУЛИРУЕМЫХ ОРГАНИЗАЦИЙ В ОБЛАСТИ ИНЖЕНЕРНЫХ ИЗЫСКАНИЙ,</w:t>
      </w:r>
    </w:p>
    <w:p w:rsidR="00735D28" w:rsidRDefault="00735D28">
      <w:pPr>
        <w:pStyle w:val="ConsPlusTitle"/>
        <w:jc w:val="center"/>
      </w:pPr>
      <w:r>
        <w:t>АРХИТЕКТУРНО-СТРОИТЕЛЬНОГО ПРОЕКТИРОВАНИЯ, СТРОИТЕЛЬСТВА,</w:t>
      </w:r>
    </w:p>
    <w:p w:rsidR="00735D28" w:rsidRDefault="00735D28">
      <w:pPr>
        <w:pStyle w:val="ConsPlusTitle"/>
        <w:jc w:val="center"/>
      </w:pPr>
      <w:r>
        <w:t>РЕКОНСТРУКЦИИ, КАПИТАЛЬНОГО РЕМОНТА, СНОСА ОБЪЕКТОВ</w:t>
      </w:r>
    </w:p>
    <w:p w:rsidR="00735D28" w:rsidRDefault="00735D28">
      <w:pPr>
        <w:pStyle w:val="ConsPlusTitle"/>
        <w:jc w:val="center"/>
      </w:pPr>
      <w:r>
        <w:t>КАПИТАЛЬНОГО СТРОИТЕЛЬСТВА И ИХ ОБЯЗАТЕЛЬСТВАХ, И ПРАВИЛ</w:t>
      </w:r>
    </w:p>
    <w:p w:rsidR="00735D28" w:rsidRDefault="00735D28">
      <w:pPr>
        <w:pStyle w:val="ConsPlusTitle"/>
        <w:jc w:val="center"/>
      </w:pPr>
      <w:r>
        <w:t>ФОРМИРОВАНИЯ И ВЕДЕНИЯ ЕДИНОГО РЕЕСТРА О ЧЛЕНАХ</w:t>
      </w:r>
    </w:p>
    <w:p w:rsidR="00735D28" w:rsidRDefault="00735D28">
      <w:pPr>
        <w:pStyle w:val="ConsPlusTitle"/>
        <w:jc w:val="center"/>
      </w:pPr>
      <w:r>
        <w:t>САМОРЕГУЛИРУЕМЫХ ОРГАНИЗАЦИЙ В ОБЛАСТИ ИНЖЕНЕРНЫХ ИЗЫСКАНИЙ,</w:t>
      </w:r>
    </w:p>
    <w:p w:rsidR="00735D28" w:rsidRDefault="00735D28">
      <w:pPr>
        <w:pStyle w:val="ConsPlusTitle"/>
        <w:jc w:val="center"/>
      </w:pPr>
      <w:r>
        <w:t>АРХИТЕКТУРНО-СТРОИТЕЛЬНОГО ПРОЕКТИРОВАНИЯ, СТРОИТЕЛЬСТВА,</w:t>
      </w:r>
    </w:p>
    <w:p w:rsidR="00735D28" w:rsidRDefault="00735D28">
      <w:pPr>
        <w:pStyle w:val="ConsPlusTitle"/>
        <w:jc w:val="center"/>
      </w:pPr>
      <w:r>
        <w:t>РЕКОНСТРУКЦИИ, КАПИТАЛЬНОГО РЕМОНТА, СНОСА ОБЪЕКТОВ</w:t>
      </w:r>
    </w:p>
    <w:p w:rsidR="00735D28" w:rsidRDefault="00735D28">
      <w:pPr>
        <w:pStyle w:val="ConsPlusTitle"/>
        <w:jc w:val="center"/>
      </w:pPr>
      <w:r>
        <w:t>КАПИТАЛЬНОГО СТРОИТЕЛЬСТВА И ИХ ОБЯЗАТЕЛЬСТВАХ,</w:t>
      </w:r>
    </w:p>
    <w:p w:rsidR="00735D28" w:rsidRDefault="00735D28">
      <w:pPr>
        <w:pStyle w:val="ConsPlusTitle"/>
        <w:jc w:val="center"/>
      </w:pPr>
      <w:r>
        <w:t>В ТОМ ЧИСЛЕ ВКЛЮЧЕНИЯ В УКАЗАННЫЙ РЕЕСТР СВЕДЕНИЙ</w:t>
      </w:r>
    </w:p>
    <w:p w:rsidR="00735D28" w:rsidRDefault="00735D28">
      <w:pPr>
        <w:pStyle w:val="ConsPlusNormal"/>
        <w:jc w:val="center"/>
      </w:pPr>
    </w:p>
    <w:p w:rsidR="00735D28" w:rsidRDefault="00735D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55.17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а) </w:t>
      </w:r>
      <w:hyperlink w:anchor="P38" w:history="1">
        <w:r>
          <w:rPr>
            <w:color w:val="0000FF"/>
          </w:rPr>
          <w:t>состав</w:t>
        </w:r>
      </w:hyperlink>
      <w:r>
        <w:t xml:space="preserve">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б) </w:t>
      </w:r>
      <w:hyperlink w:anchor="P62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в течение 6 лет со дня его вступления в силу.</w:t>
      </w:r>
    </w:p>
    <w:p w:rsidR="00735D28" w:rsidRDefault="00735D28">
      <w:pPr>
        <w:pStyle w:val="ConsPlusNormal"/>
        <w:ind w:firstLine="540"/>
        <w:jc w:val="both"/>
      </w:pPr>
    </w:p>
    <w:p w:rsidR="00735D28" w:rsidRDefault="00735D28">
      <w:pPr>
        <w:pStyle w:val="ConsPlusNormal"/>
        <w:jc w:val="right"/>
      </w:pPr>
      <w:r>
        <w:t>Председатель Правительства</w:t>
      </w:r>
    </w:p>
    <w:p w:rsidR="00735D28" w:rsidRDefault="00735D28">
      <w:pPr>
        <w:pStyle w:val="ConsPlusNormal"/>
        <w:jc w:val="right"/>
      </w:pPr>
      <w:r>
        <w:t>Российской Федерации</w:t>
      </w:r>
    </w:p>
    <w:p w:rsidR="00735D28" w:rsidRDefault="00735D28">
      <w:pPr>
        <w:pStyle w:val="ConsPlusNormal"/>
        <w:jc w:val="right"/>
      </w:pPr>
      <w:r>
        <w:t>М.МИШУСТИН</w:t>
      </w: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Normal"/>
        <w:jc w:val="right"/>
        <w:outlineLvl w:val="0"/>
      </w:pPr>
      <w:r>
        <w:t>Утвержден</w:t>
      </w:r>
    </w:p>
    <w:p w:rsidR="00735D28" w:rsidRDefault="00735D28">
      <w:pPr>
        <w:pStyle w:val="ConsPlusNormal"/>
        <w:jc w:val="right"/>
      </w:pPr>
      <w:r>
        <w:t>постановлением Правительства</w:t>
      </w:r>
    </w:p>
    <w:p w:rsidR="00735D28" w:rsidRDefault="00735D28">
      <w:pPr>
        <w:pStyle w:val="ConsPlusNormal"/>
        <w:jc w:val="right"/>
      </w:pPr>
      <w:r>
        <w:t>Российской Федерации</w:t>
      </w:r>
    </w:p>
    <w:p w:rsidR="00735D28" w:rsidRDefault="00735D28">
      <w:pPr>
        <w:pStyle w:val="ConsPlusNormal"/>
        <w:jc w:val="right"/>
      </w:pPr>
      <w:r>
        <w:t>от 25 мая 2022 г. N 945</w:t>
      </w: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Title"/>
        <w:jc w:val="center"/>
      </w:pPr>
      <w:bookmarkStart w:id="0" w:name="P38"/>
      <w:bookmarkEnd w:id="0"/>
      <w:r>
        <w:t>СОСТАВ</w:t>
      </w:r>
    </w:p>
    <w:p w:rsidR="00735D28" w:rsidRDefault="00735D28">
      <w:pPr>
        <w:pStyle w:val="ConsPlusTitle"/>
        <w:jc w:val="center"/>
      </w:pPr>
      <w:r>
        <w:t>СВЕДЕНИЙ, СОДЕРЖАЩИХСЯ В ЕДИНОМ РЕЕСТРЕ О ЧЛЕНАХ</w:t>
      </w:r>
    </w:p>
    <w:p w:rsidR="00735D28" w:rsidRDefault="00735D28">
      <w:pPr>
        <w:pStyle w:val="ConsPlusTitle"/>
        <w:jc w:val="center"/>
      </w:pPr>
      <w:r>
        <w:t>САМОРЕГУЛИРУЕМЫХ ОРГАНИЗАЦИЙ В ОБЛАСТИ ИНЖЕНЕРНЫХ ИЗЫСКАНИЙ,</w:t>
      </w:r>
    </w:p>
    <w:p w:rsidR="00735D28" w:rsidRDefault="00735D28">
      <w:pPr>
        <w:pStyle w:val="ConsPlusTitle"/>
        <w:jc w:val="center"/>
      </w:pPr>
      <w:r>
        <w:lastRenderedPageBreak/>
        <w:t>АРХИТЕКТУРНО-СТРОИТЕЛЬНОГО ПРОЕКТИРОВАНИЯ, СТРОИТЕЛЬСТВА,</w:t>
      </w:r>
    </w:p>
    <w:p w:rsidR="00735D28" w:rsidRDefault="00735D28">
      <w:pPr>
        <w:pStyle w:val="ConsPlusTitle"/>
        <w:jc w:val="center"/>
      </w:pPr>
      <w:r>
        <w:t>РЕКОНСТРУКЦИИ, КАПИТАЛЬНОГО РЕМОНТА, СНОСА ОБЪЕКТОВ</w:t>
      </w:r>
    </w:p>
    <w:p w:rsidR="00735D28" w:rsidRDefault="00735D28">
      <w:pPr>
        <w:pStyle w:val="ConsPlusTitle"/>
        <w:jc w:val="center"/>
      </w:pPr>
      <w:r>
        <w:t>КАПИТАЛЬНОГО СТРОИТЕЛЬСТВА И ИХ ОБЯЗАТЕЛЬСТВАХ</w:t>
      </w:r>
    </w:p>
    <w:p w:rsidR="00735D28" w:rsidRDefault="00735D28">
      <w:pPr>
        <w:pStyle w:val="ConsPlusNormal"/>
        <w:jc w:val="center"/>
      </w:pPr>
    </w:p>
    <w:p w:rsidR="00735D28" w:rsidRDefault="00735D28">
      <w:pPr>
        <w:pStyle w:val="ConsPlusNormal"/>
        <w:ind w:firstLine="540"/>
        <w:jc w:val="both"/>
      </w:pPr>
      <w:bookmarkStart w:id="1" w:name="P45"/>
      <w:bookmarkEnd w:id="1"/>
      <w:r>
        <w:t xml:space="preserve">1. Сведения реестра членов саморегулируемой организации, который в соответствии с </w:t>
      </w:r>
      <w:hyperlink r:id="rId6" w:history="1">
        <w:r>
          <w:rPr>
            <w:color w:val="0000FF"/>
          </w:rPr>
          <w:t>частью 4 статьи 55.17</w:t>
        </w:r>
      </w:hyperlink>
      <w:r>
        <w:t xml:space="preserve"> Градостроительного кодекса Российской Федерации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саморегулируемая организация) обязана вести в составе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организациях".</w:t>
      </w:r>
    </w:p>
    <w:p w:rsidR="00735D28" w:rsidRDefault="00735D28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Сведения о наличии (отсутствии) у члена саморегулируемой организации права, предусмотренного </w:t>
      </w:r>
      <w:hyperlink r:id="rId8" w:history="1">
        <w:r>
          <w:rPr>
            <w:color w:val="0000FF"/>
          </w:rPr>
          <w:t>частью 3 статьи 55.8</w:t>
        </w:r>
      </w:hyperlink>
      <w:r>
        <w:t xml:space="preserve"> 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изысканий, подготовку проектной документации, договора строительного подряда, договора подряда на осуществление сноса,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способов), дата уплаты взноса (дополнительного взноса) в такой фонд саморегулируемой организации, дата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3. Сведения о наличии (отсутствии) у члена саморегулируемой организации права выполнять инженерные изыскания, осуществлять подготовку проектной документации,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</w:t>
      </w:r>
      <w:hyperlink r:id="rId9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4. Сведения о наличии (отсутствии) у члена саморегулируемой организации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использования атомной энергии (о соответствии члена саморегулируемой организации установленным в соответствии с </w:t>
      </w:r>
      <w:hyperlink r:id="rId10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объектов использования атомной энергии).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5. Уровень ответственности члена саморегулируемой организации по обязательствам </w:t>
      </w:r>
      <w:r>
        <w:lastRenderedPageBreak/>
        <w:t xml:space="preserve">(простой, первый, второй, третий, четвертый или пятый), определяемый в соответствии с </w:t>
      </w:r>
      <w:hyperlink r:id="rId11" w:history="1">
        <w:r>
          <w:rPr>
            <w:color w:val="0000FF"/>
          </w:rPr>
          <w:t>частями 10</w:t>
        </w:r>
      </w:hyperlink>
      <w:r>
        <w:t xml:space="preserve"> и </w:t>
      </w:r>
      <w:hyperlink r:id="rId12" w:history="1">
        <w:r>
          <w:rPr>
            <w:color w:val="0000FF"/>
          </w:rPr>
          <w:t>12 статьи 55.16</w:t>
        </w:r>
      </w:hyperlink>
      <w:r>
        <w:t xml:space="preserve"> Градостроительного кодекса Российской Федерации,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в соответствии с которыми указанным членом саморегулируемой организации внесен взнос в компенсационный фонд возмещения вреда.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6. Уровень ответственности члена саморегулируемой организации по обязательствам (первый, второй, третий, четвертый или пятый), определяемый в соответствии с </w:t>
      </w:r>
      <w:hyperlink r:id="rId13" w:history="1">
        <w:r>
          <w:rPr>
            <w:color w:val="0000FF"/>
          </w:rPr>
          <w:t>частями 11</w:t>
        </w:r>
      </w:hyperlink>
      <w:r>
        <w:t xml:space="preserve"> и </w:t>
      </w:r>
      <w:hyperlink r:id="rId14" w:history="1">
        <w:r>
          <w:rPr>
            <w:color w:val="0000FF"/>
          </w:rPr>
          <w:t>13 статьи 55.16</w:t>
        </w:r>
      </w:hyperlink>
      <w:r>
        <w:t xml:space="preserve"> Градостроительного кодекса Российской Федерации,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</w:r>
    </w:p>
    <w:p w:rsidR="00735D28" w:rsidRDefault="00735D28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7. Определяемый в соответствии с </w:t>
      </w:r>
      <w:hyperlink r:id="rId15" w:history="1">
        <w:r>
          <w:rPr>
            <w:color w:val="0000FF"/>
          </w:rPr>
          <w:t>частью 7 статьи 55.13</w:t>
        </w:r>
      </w:hyperlink>
      <w:r>
        <w:t xml:space="preserve"> Градостроительного кодекса Российской Федерации фактический совокупный размер обязательств члена саморегулируемой организации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способов.</w:t>
      </w:r>
    </w:p>
    <w:p w:rsidR="00735D28" w:rsidRDefault="00735D28">
      <w:pPr>
        <w:pStyle w:val="ConsPlusNormal"/>
        <w:ind w:firstLine="540"/>
        <w:jc w:val="both"/>
      </w:pPr>
    </w:p>
    <w:p w:rsidR="00735D28" w:rsidRDefault="00735D28">
      <w:pPr>
        <w:pStyle w:val="ConsPlusNormal"/>
        <w:ind w:firstLine="540"/>
        <w:jc w:val="both"/>
      </w:pPr>
    </w:p>
    <w:p w:rsidR="00735D28" w:rsidRDefault="00735D28">
      <w:pPr>
        <w:pStyle w:val="ConsPlusNormal"/>
        <w:ind w:firstLine="540"/>
        <w:jc w:val="both"/>
      </w:pPr>
    </w:p>
    <w:p w:rsidR="00735D28" w:rsidRDefault="00735D28">
      <w:pPr>
        <w:pStyle w:val="ConsPlusNormal"/>
        <w:ind w:firstLine="540"/>
        <w:jc w:val="both"/>
      </w:pPr>
    </w:p>
    <w:p w:rsidR="00735D28" w:rsidRDefault="00735D28">
      <w:pPr>
        <w:pStyle w:val="ConsPlusNormal"/>
        <w:ind w:firstLine="540"/>
        <w:jc w:val="both"/>
      </w:pPr>
    </w:p>
    <w:p w:rsidR="00735D28" w:rsidRDefault="00735D28">
      <w:pPr>
        <w:pStyle w:val="ConsPlusNormal"/>
        <w:jc w:val="right"/>
        <w:outlineLvl w:val="0"/>
      </w:pPr>
      <w:r>
        <w:t>Утверждены</w:t>
      </w:r>
    </w:p>
    <w:p w:rsidR="00735D28" w:rsidRDefault="00735D28">
      <w:pPr>
        <w:pStyle w:val="ConsPlusNormal"/>
        <w:jc w:val="right"/>
      </w:pPr>
      <w:r>
        <w:t>постановлением Правительства</w:t>
      </w:r>
    </w:p>
    <w:p w:rsidR="00735D28" w:rsidRDefault="00735D28">
      <w:pPr>
        <w:pStyle w:val="ConsPlusNormal"/>
        <w:jc w:val="right"/>
      </w:pPr>
      <w:r>
        <w:t>Российской Федерации</w:t>
      </w:r>
    </w:p>
    <w:p w:rsidR="00735D28" w:rsidRDefault="00735D28">
      <w:pPr>
        <w:pStyle w:val="ConsPlusNormal"/>
        <w:jc w:val="right"/>
      </w:pPr>
      <w:r>
        <w:t>от 25 мая 2022 г. N 945</w:t>
      </w:r>
    </w:p>
    <w:p w:rsidR="00735D28" w:rsidRDefault="00735D28">
      <w:pPr>
        <w:pStyle w:val="ConsPlusNormal"/>
        <w:jc w:val="right"/>
      </w:pPr>
    </w:p>
    <w:p w:rsidR="00735D28" w:rsidRDefault="00735D28">
      <w:pPr>
        <w:pStyle w:val="ConsPlusTitle"/>
        <w:jc w:val="center"/>
      </w:pPr>
      <w:bookmarkStart w:id="4" w:name="P62"/>
      <w:bookmarkEnd w:id="4"/>
      <w:r>
        <w:t>ПРАВИЛА</w:t>
      </w:r>
    </w:p>
    <w:p w:rsidR="00735D28" w:rsidRDefault="00735D28">
      <w:pPr>
        <w:pStyle w:val="ConsPlusTitle"/>
        <w:jc w:val="center"/>
      </w:pPr>
      <w:r>
        <w:t>ФОРМИРОВАНИЯ И ВЕДЕНИЯ ЕДИНОГО РЕЕСТРА О ЧЛЕНАХ</w:t>
      </w:r>
    </w:p>
    <w:p w:rsidR="00735D28" w:rsidRDefault="00735D28">
      <w:pPr>
        <w:pStyle w:val="ConsPlusTitle"/>
        <w:jc w:val="center"/>
      </w:pPr>
      <w:r>
        <w:t>САМОРЕГУЛИРУЕМЫХ ОРГАНИЗАЦИЙ В ОБЛАСТИ ИНЖЕНЕРНЫХ ИЗЫСКАНИЙ,</w:t>
      </w:r>
    </w:p>
    <w:p w:rsidR="00735D28" w:rsidRDefault="00735D28">
      <w:pPr>
        <w:pStyle w:val="ConsPlusTitle"/>
        <w:jc w:val="center"/>
      </w:pPr>
      <w:r>
        <w:t>АРХИТЕКТУРНО-СТРОИТЕЛЬНОГО ПРОЕКТИРОВАНИЯ, СТРОИТЕЛЬСТВА,</w:t>
      </w:r>
    </w:p>
    <w:p w:rsidR="00735D28" w:rsidRDefault="00735D28">
      <w:pPr>
        <w:pStyle w:val="ConsPlusTitle"/>
        <w:jc w:val="center"/>
      </w:pPr>
      <w:r>
        <w:t>РЕКОНСТРУКЦИИ, КАПИТАЛЬНОГО РЕМОНТА, СНОСА ОБЪЕКТОВ</w:t>
      </w:r>
    </w:p>
    <w:p w:rsidR="00735D28" w:rsidRDefault="00735D28">
      <w:pPr>
        <w:pStyle w:val="ConsPlusTitle"/>
        <w:jc w:val="center"/>
      </w:pPr>
      <w:r>
        <w:t>КАПИТАЛЬНОГО СТРОИТЕЛЬСТВА И ИХ ОБЯЗАТЕЛЬСТВАХ,</w:t>
      </w:r>
    </w:p>
    <w:p w:rsidR="00735D28" w:rsidRDefault="00735D28">
      <w:pPr>
        <w:pStyle w:val="ConsPlusTitle"/>
        <w:jc w:val="center"/>
      </w:pPr>
      <w:r>
        <w:t>В ТОМ ЧИСЛЕ ВКЛЮЧЕНИЯ В УКАЗАННЫЙ РЕЕСТР СВЕДЕНИЙ</w:t>
      </w:r>
    </w:p>
    <w:p w:rsidR="00735D28" w:rsidRDefault="00735D28">
      <w:pPr>
        <w:pStyle w:val="ConsPlusNormal"/>
        <w:jc w:val="center"/>
      </w:pPr>
    </w:p>
    <w:p w:rsidR="00735D28" w:rsidRDefault="00735D28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 (далее соответственно - единый реестр, саморегулируемая организация).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2. Единый реестр в части сведений о членах саморегулируемых организаций в области инженерных изысканий и в части сведений о членах саморегулируемых организаций в области архитектурно-строительного проектирования формируется и ведется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а в части сведений о членах саморегулируемых организаций в области строительства, реконструкции, капитального ремонта и сноса объектов капитального строительства формируется и ведется Национальным объединением саморегулируемых организаций, основанных на членстве лиц, осуществляющих строительство </w:t>
      </w:r>
      <w:r>
        <w:lastRenderedPageBreak/>
        <w:t>(далее - национальные объединения).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3. Единый реестр формируется и ведется в электронном виде и включает сведения о членах саморегулируемой организации и лицах, прекративших членство в саморегулируемой организации, предусмотренные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утвержденным постановлением Правительства Российской Федерации от 25 мая 2022 г. N 945 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сведений" (далее - состав сведений единого реестра).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4. Формирование и ведение единого реестра осуществляются национальными объединениями в информационно-телекоммуникационной сети "Интернет" на сайтах национальных объединений. В электронный адрес таких сайтов включается доменное имя, права на которое принадлежат соответствующему национальному объединению.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5. Раскрытию на сайтах национальных объединений в информационно-телекоммуникационной сети "Интернет" не подлежат сведения единого реестра, доступ к которым ограничен федеральными законами.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Раскрытие сведений единого реестра в части сведений, предусмотренных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состава сведений единого реестра, осуществляется с учетом требований </w:t>
      </w:r>
      <w:hyperlink r:id="rId16" w:history="1">
        <w:r>
          <w:rPr>
            <w:color w:val="0000FF"/>
          </w:rPr>
          <w:t>части 5 статьи 7.1</w:t>
        </w:r>
      </w:hyperlink>
      <w:r>
        <w:t xml:space="preserve"> Федерального закона "О саморегулируемых организациях".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6. При формировании и ведении единого реестра, в том числе в части сведений, предусмотренных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1" w:history="1">
        <w:r>
          <w:rPr>
            <w:color w:val="0000FF"/>
          </w:rPr>
          <w:t>7</w:t>
        </w:r>
      </w:hyperlink>
      <w:r>
        <w:t xml:space="preserve"> состава сведений единого реестра, 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 </w:t>
      </w:r>
      <w:hyperlink r:id="rId17" w:history="1">
        <w:r>
          <w:rPr>
            <w:color w:val="0000FF"/>
          </w:rPr>
          <w:t>частью 5 статьи 7</w:t>
        </w:r>
      </w:hyperlink>
      <w:r>
        <w:t xml:space="preserve"> Федерального закона "О саморегулируемых организациях".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7. Единый реестр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саморегулируемой организации.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Каждая запись, внесенная в единый реестр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8. При исключении сведений о члене саморегулируемой организации из реестра членов саморегулируемой организации, который в соответствии с </w:t>
      </w:r>
      <w:hyperlink r:id="rId18" w:history="1">
        <w:r>
          <w:rPr>
            <w:color w:val="0000FF"/>
          </w:rPr>
          <w:t>частью 4 статьи 55.17</w:t>
        </w:r>
      </w:hyperlink>
      <w:r>
        <w:t xml:space="preserve"> Градостроительного кодекса Российской Федерации саморегулируемая организация обязана вести в составе единого реестра (далее - реестр членов саморегулируемой организации в составе единого реестра), соответствующий раздел, содержащий сведения о нем, закрывается, а его реестровый номер сохраняется.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9. Национальное объединение обеспечивает: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lastRenderedPageBreak/>
        <w:t>а) наличие технических средств, программного обеспечения, каналов связи, технических и программных средств защиты информации для формирования и ведения единого реестра;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б) доступ посредством электронного сервиса "личный кабинет" саморегулируемой организации к функциям единого реестра для внесения сведений в реестр членов саморегулируемой организации в составе единого реестра;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в) отображение сведений, предусмотренных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сведений единого реестра, в едином реестре в автоматическом режиме одновременно при их внесении саморегулируемой организацией в реестр членов саморегулируемой организации в составе единого реестра;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г) разграничение прав доступа саморегулируемых организаций к функциям единого реестра, его сведениям, документам и материалам, регламентацию взаимодействия национальных объединений с соответствующими саморегулируемыми организациями по вопросам размещения ими сведений, предусмотренных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сведений единого реестра;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д) автоматическую форматно-логическую проверку сведений, предусмотренных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сведений единого реестра, внесенных саморегулируемой организацией в реестр членов саморегулируемой организации в составе единого реестра;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е) доступ заинтересованных лиц для ознакомления к сведениям единого реестра, а также предоставление сведений из единого реестра по запросам заинтересованных лиц, осуществляемое без взимания платы;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ж) информационное взаимодействие единого реестра с единой информационной системой в сфере закупок.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 xml:space="preserve">10. В случае принятия саморегулируемой организацией решения о приеме индивидуального предпринимателя или юридического лица в члены саморегулируемой организации такая саморегулируемая организация открывает раздел реестра членов саморегулируемой организации в составе единого реестра о новом члене такой саморегулируемой организации и размещает в этом разделе сведения о нем, предусмотренные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состава сведений единого реестра, в течение 5 рабочих дней со дня вступления в силу указанного решения.</w:t>
      </w:r>
    </w:p>
    <w:p w:rsidR="00735D28" w:rsidRDefault="00735D28">
      <w:pPr>
        <w:pStyle w:val="ConsPlusNormal"/>
        <w:spacing w:before="220"/>
        <w:ind w:firstLine="540"/>
        <w:jc w:val="both"/>
      </w:pPr>
      <w:r>
        <w:t>11. 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:rsidR="00735D28" w:rsidRDefault="00735D28">
      <w:pPr>
        <w:pStyle w:val="ConsPlusNormal"/>
        <w:jc w:val="both"/>
      </w:pPr>
    </w:p>
    <w:p w:rsidR="00735D28" w:rsidRDefault="00735D28">
      <w:pPr>
        <w:pStyle w:val="ConsPlusNormal"/>
        <w:jc w:val="both"/>
      </w:pPr>
    </w:p>
    <w:p w:rsidR="00735D28" w:rsidRDefault="00735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939" w:rsidRDefault="00640939">
      <w:bookmarkStart w:id="5" w:name="_GoBack"/>
      <w:bookmarkEnd w:id="5"/>
    </w:p>
    <w:sectPr w:rsidR="00640939" w:rsidSect="002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8"/>
    <w:rsid w:val="00640939"/>
    <w:rsid w:val="007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BC53-334C-40DF-A224-DBD6AEC7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6634A2224E50F490541F6D8347EEAA2C568C58C3A9D32FCC98E4B36C662FF223FADC6D366934ACAB6F9D2CA22684D49EE77E960E1lAm7K" TargetMode="External"/><Relationship Id="rId13" Type="http://schemas.openxmlformats.org/officeDocument/2006/relationships/hyperlink" Target="consultantplus://offline/ref=8316634A2224E50F490541F6D8347EEAA2C568C58C3A9D32FCC98E4B36C662FF223FADC5D4679D449FECE9D6837662524EF869E37EE1A537l0m5K" TargetMode="External"/><Relationship Id="rId18" Type="http://schemas.openxmlformats.org/officeDocument/2006/relationships/hyperlink" Target="consultantplus://offline/ref=8316634A2224E50F490541F6D8347EEAA2C568C58C3A9D32FCC98E4B36C662FF223FADC7DD63954ACAB6F9D2CA22684D49EE77E960E1lAm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6634A2224E50F490541F6D8347EEAA5CD66C48C349D32FCC98E4B36C662FF303FF5C9D5618A4196F9BF87C5l2m1K" TargetMode="External"/><Relationship Id="rId12" Type="http://schemas.openxmlformats.org/officeDocument/2006/relationships/hyperlink" Target="consultantplus://offline/ref=8316634A2224E50F490541F6D8347EEAA2C568C58C3A9D32FCC98E4B36C662FF223FADC6D3649D4ACAB6F9D2CA22684D49EE77E960E1lAm7K" TargetMode="External"/><Relationship Id="rId17" Type="http://schemas.openxmlformats.org/officeDocument/2006/relationships/hyperlink" Target="consultantplus://offline/ref=8316634A2224E50F490541F6D8347EEAA5CD66C48C349D32FCC98E4B36C662FF223FADC6DD6DC010DAB2B086C03D6F5B57E469E9l6m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6634A2224E50F490541F6D8347EEAA5CD66C48C349D32FCC98E4B36C662FF223FADC0DD6DC010DAB2B086C03D6F5B57E469E9l6m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6634A2224E50F490541F6D8347EEAA2C568C58C3A9D32FCC98E4B36C662FF223FADC7DD63954ACAB6F9D2CA22684D49EE77E960E1lAm7K" TargetMode="External"/><Relationship Id="rId11" Type="http://schemas.openxmlformats.org/officeDocument/2006/relationships/hyperlink" Target="consultantplus://offline/ref=8316634A2224E50F490541F6D8347EEAA2C568C58C3A9D32FCC98E4B36C662FF223FADC5D4679D4598ECE9D6837662524EF869E37EE1A537l0m5K" TargetMode="External"/><Relationship Id="rId5" Type="http://schemas.openxmlformats.org/officeDocument/2006/relationships/hyperlink" Target="consultantplus://offline/ref=8316634A2224E50F490541F6D8347EEAA2C568C58C3A9D32FCC98E4B36C662FF223FADC7DD629D4ACAB6F9D2CA22684D49EE77E960E1lAm7K" TargetMode="External"/><Relationship Id="rId15" Type="http://schemas.openxmlformats.org/officeDocument/2006/relationships/hyperlink" Target="consultantplus://offline/ref=8316634A2224E50F490541F6D8347EEAA2C568C58C3A9D32FCC98E4B36C662FF223FADC6D3679C4ACAB6F9D2CA22684D49EE77E960E1lAm7K" TargetMode="External"/><Relationship Id="rId10" Type="http://schemas.openxmlformats.org/officeDocument/2006/relationships/hyperlink" Target="consultantplus://offline/ref=8316634A2224E50F490541F6D8347EEAA2C568C58C3A9D32FCC98E4B36C662FF223FADC6D26F944ACAB6F9D2CA22684D49EE77E960E1lAm7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16634A2224E50F490541F6D8347EEAA2C568C58C3A9D32FCC98E4B36C662FF223FADC6D26F944ACAB6F9D2CA22684D49EE77E960E1lAm7K" TargetMode="External"/><Relationship Id="rId14" Type="http://schemas.openxmlformats.org/officeDocument/2006/relationships/hyperlink" Target="consultantplus://offline/ref=8316634A2224E50F490541F6D8347EEAA2C568C58C3A9D32FCC98E4B36C662FF223FADC6D365964ACAB6F9D2CA22684D49EE77E960E1lA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2022-08-17T10:38:00Z</dcterms:created>
  <dcterms:modified xsi:type="dcterms:W3CDTF">2022-08-17T10:39:00Z</dcterms:modified>
</cp:coreProperties>
</file>