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53" w:rsidRDefault="008D3153">
      <w:pPr>
        <w:pStyle w:val="ConsPlusTitlePage"/>
      </w:pPr>
      <w:r>
        <w:t xml:space="preserve">Документ предоставлен </w:t>
      </w:r>
      <w:hyperlink r:id="rId4" w:history="1">
        <w:r>
          <w:rPr>
            <w:color w:val="0000FF"/>
          </w:rPr>
          <w:t>КонсультантПлюс</w:t>
        </w:r>
      </w:hyperlink>
      <w:r>
        <w:br/>
      </w:r>
    </w:p>
    <w:p w:rsidR="008D3153" w:rsidRDefault="008D3153">
      <w:pPr>
        <w:pStyle w:val="ConsPlusNormal"/>
        <w:jc w:val="both"/>
        <w:outlineLvl w:val="0"/>
      </w:pPr>
    </w:p>
    <w:p w:rsidR="008D3153" w:rsidRDefault="008D3153">
      <w:pPr>
        <w:pStyle w:val="ConsPlusNormal"/>
      </w:pPr>
      <w:r>
        <w:t>Зарегистрировано в Минюсте России 3 августа 2022 г. N 69493</w:t>
      </w:r>
    </w:p>
    <w:p w:rsidR="008D3153" w:rsidRDefault="008D3153">
      <w:pPr>
        <w:pStyle w:val="ConsPlusNormal"/>
        <w:pBdr>
          <w:top w:val="single" w:sz="6" w:space="0" w:color="auto"/>
        </w:pBdr>
        <w:spacing w:before="100" w:after="100"/>
        <w:jc w:val="both"/>
        <w:rPr>
          <w:sz w:val="2"/>
          <w:szCs w:val="2"/>
        </w:rPr>
      </w:pPr>
    </w:p>
    <w:p w:rsidR="008D3153" w:rsidRDefault="008D3153">
      <w:pPr>
        <w:pStyle w:val="ConsPlusNormal"/>
        <w:jc w:val="center"/>
      </w:pPr>
    </w:p>
    <w:p w:rsidR="008D3153" w:rsidRDefault="008D3153">
      <w:pPr>
        <w:pStyle w:val="ConsPlusTitle"/>
        <w:jc w:val="center"/>
      </w:pPr>
      <w:r>
        <w:t>МИНИСТЕРСТВО СТРОИТЕЛЬСТВА И ЖИЛИЩНО-КОММУНАЛЬНОГО</w:t>
      </w:r>
    </w:p>
    <w:p w:rsidR="008D3153" w:rsidRDefault="008D3153">
      <w:pPr>
        <w:pStyle w:val="ConsPlusTitle"/>
        <w:jc w:val="center"/>
      </w:pPr>
      <w:r>
        <w:t>ХОЗЯЙСТВА РОССИЙСКОЙ ФЕДЕРАЦИИ</w:t>
      </w:r>
    </w:p>
    <w:p w:rsidR="008D3153" w:rsidRDefault="008D3153">
      <w:pPr>
        <w:pStyle w:val="ConsPlusTitle"/>
        <w:jc w:val="center"/>
      </w:pPr>
    </w:p>
    <w:p w:rsidR="008D3153" w:rsidRDefault="008D3153">
      <w:pPr>
        <w:pStyle w:val="ConsPlusTitle"/>
        <w:jc w:val="center"/>
      </w:pPr>
      <w:r>
        <w:t>ПРИКАЗ</w:t>
      </w:r>
    </w:p>
    <w:p w:rsidR="008D3153" w:rsidRDefault="008D3153">
      <w:pPr>
        <w:pStyle w:val="ConsPlusTitle"/>
        <w:jc w:val="center"/>
      </w:pPr>
      <w:r>
        <w:t>от 30 июня 2022 г. N 529/пр</w:t>
      </w:r>
    </w:p>
    <w:p w:rsidR="008D3153" w:rsidRDefault="008D3153">
      <w:pPr>
        <w:pStyle w:val="ConsPlusTitle"/>
        <w:jc w:val="center"/>
      </w:pPr>
    </w:p>
    <w:p w:rsidR="008D3153" w:rsidRDefault="008D3153">
      <w:pPr>
        <w:pStyle w:val="ConsPlusTitle"/>
        <w:jc w:val="center"/>
      </w:pPr>
      <w:r>
        <w:t>О ПЕРЕНОСЕ</w:t>
      </w:r>
    </w:p>
    <w:p w:rsidR="008D3153" w:rsidRDefault="008D3153">
      <w:pPr>
        <w:pStyle w:val="ConsPlusTitle"/>
        <w:jc w:val="center"/>
      </w:pPr>
      <w:r>
        <w:t>СРОКОВ ПРОХОЖДЕНИЯ НЕЗАВИСИМОЙ ОЦЕНКИ КВАЛИФИКАЦИИ</w:t>
      </w:r>
    </w:p>
    <w:p w:rsidR="008D3153" w:rsidRDefault="008D3153">
      <w:pPr>
        <w:pStyle w:val="ConsPlusTitle"/>
        <w:jc w:val="center"/>
      </w:pPr>
      <w:r>
        <w:t>ФИЗИЧЕСКОГО ЛИЦА, ПРЕТЕНДУЮЩЕГО НА ОСУЩЕСТВЛЕНИЕ</w:t>
      </w:r>
    </w:p>
    <w:p w:rsidR="008D3153" w:rsidRDefault="008D3153">
      <w:pPr>
        <w:pStyle w:val="ConsPlusTitle"/>
        <w:jc w:val="center"/>
      </w:pPr>
      <w:r>
        <w:t>ПРОФЕССИОНАЛЬНОЙ ДЕЯТЕЛЬНОСТИ ПО ОРГАНИЗАЦИИ ВЫПОЛНЕНИЯ</w:t>
      </w:r>
    </w:p>
    <w:p w:rsidR="008D3153" w:rsidRDefault="008D3153">
      <w:pPr>
        <w:pStyle w:val="ConsPlusTitle"/>
        <w:jc w:val="center"/>
      </w:pPr>
      <w:r>
        <w:t>РАБОТ ПО ИНЖЕНЕРНЫМ ИЗЫСКАНИЯМ, ПОДГОТОВКЕ ПРОЕКТНОЙ</w:t>
      </w:r>
    </w:p>
    <w:p w:rsidR="008D3153" w:rsidRDefault="008D3153">
      <w:pPr>
        <w:pStyle w:val="ConsPlusTitle"/>
        <w:jc w:val="center"/>
      </w:pPr>
      <w:r>
        <w:t>ДОКУМЕНТАЦИИ, РАБОТ ПО СТРОИТЕЛЬСТВУ, РЕКОНСТРУКЦИИ,</w:t>
      </w:r>
    </w:p>
    <w:p w:rsidR="008D3153" w:rsidRDefault="008D3153">
      <w:pPr>
        <w:pStyle w:val="ConsPlusTitle"/>
        <w:jc w:val="center"/>
      </w:pPr>
      <w:r>
        <w:t>КАПИТАЛЬНОМУ РЕМОНТУ, СНОСУ ОБЪЕКТА</w:t>
      </w:r>
    </w:p>
    <w:p w:rsidR="008D3153" w:rsidRDefault="008D3153">
      <w:pPr>
        <w:pStyle w:val="ConsPlusTitle"/>
        <w:jc w:val="center"/>
      </w:pPr>
      <w:r>
        <w:t>КАПИТАЛЬНОГО СТРОИТЕЛЬСТВА</w:t>
      </w:r>
    </w:p>
    <w:p w:rsidR="008D3153" w:rsidRDefault="008D3153">
      <w:pPr>
        <w:pStyle w:val="ConsPlusNormal"/>
        <w:jc w:val="center"/>
      </w:pPr>
    </w:p>
    <w:p w:rsidR="008D3153" w:rsidRDefault="008D3153">
      <w:pPr>
        <w:pStyle w:val="ConsPlusNormal"/>
        <w:ind w:firstLine="540"/>
        <w:jc w:val="both"/>
      </w:pPr>
      <w:r>
        <w:t xml:space="preserve">В соответствии с </w:t>
      </w:r>
      <w:hyperlink r:id="rId5" w:history="1">
        <w:r>
          <w:rPr>
            <w:color w:val="0000FF"/>
          </w:rPr>
          <w:t>подпунктом "з" пункта 4</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(Собрание законодательства Российской Федерации, 2022, N 12, ст. 1839) и </w:t>
      </w:r>
      <w:hyperlink r:id="rId6"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2022, N 16, ст. 2679), приказываю:</w:t>
      </w:r>
    </w:p>
    <w:p w:rsidR="008D3153" w:rsidRDefault="008D3153">
      <w:pPr>
        <w:pStyle w:val="ConsPlusNormal"/>
        <w:spacing w:before="220"/>
        <w:ind w:firstLine="540"/>
        <w:jc w:val="both"/>
      </w:pPr>
      <w:r>
        <w:t xml:space="preserve">1. Установить, что при наступлении в 2022 году в соответствии с </w:t>
      </w:r>
      <w:hyperlink r:id="rId7" w:history="1">
        <w:r>
          <w:rPr>
            <w:color w:val="0000FF"/>
          </w:rPr>
          <w:t>пунктом 4 части 10 статьи 55.5-1</w:t>
        </w:r>
      </w:hyperlink>
      <w:r>
        <w:t xml:space="preserve"> Градостроительного кодекса Российской Федерации (Собрание законодательства Российской Федерации, 2005, N 1, ст. 16; 2016, N 27, ст. 4305; 2022, N 1, ст. 16) срока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срок прохождения такой независимой оценки квалификации переносится на 12 месяцев.</w:t>
      </w:r>
    </w:p>
    <w:p w:rsidR="008D3153" w:rsidRDefault="008D3153">
      <w:pPr>
        <w:pStyle w:val="ConsPlusNormal"/>
        <w:spacing w:before="220"/>
        <w:ind w:firstLine="540"/>
        <w:jc w:val="both"/>
      </w:pPr>
      <w:r>
        <w:t>2. Настоящий приказ вступает в силу с 1 сентября 2022 г.</w:t>
      </w:r>
    </w:p>
    <w:p w:rsidR="008D3153" w:rsidRDefault="008D3153">
      <w:pPr>
        <w:pStyle w:val="ConsPlusNormal"/>
        <w:ind w:firstLine="540"/>
        <w:jc w:val="both"/>
      </w:pPr>
    </w:p>
    <w:p w:rsidR="008D3153" w:rsidRDefault="008D3153">
      <w:pPr>
        <w:pStyle w:val="ConsPlusNormal"/>
        <w:jc w:val="right"/>
      </w:pPr>
      <w:r>
        <w:t>Министр</w:t>
      </w:r>
    </w:p>
    <w:p w:rsidR="008D3153" w:rsidRDefault="008D3153">
      <w:pPr>
        <w:pStyle w:val="ConsPlusNormal"/>
        <w:jc w:val="right"/>
      </w:pPr>
      <w:r>
        <w:t>И.Э.ФАЙЗУЛЛИН</w:t>
      </w:r>
    </w:p>
    <w:p w:rsidR="008D3153" w:rsidRDefault="008D3153">
      <w:pPr>
        <w:pStyle w:val="ConsPlusNormal"/>
        <w:jc w:val="both"/>
      </w:pPr>
    </w:p>
    <w:p w:rsidR="008D3153" w:rsidRDefault="008D3153">
      <w:pPr>
        <w:pStyle w:val="ConsPlusNormal"/>
        <w:jc w:val="both"/>
      </w:pPr>
    </w:p>
    <w:p w:rsidR="008D3153" w:rsidRDefault="008D3153">
      <w:pPr>
        <w:pStyle w:val="ConsPlusNormal"/>
        <w:pBdr>
          <w:top w:val="single" w:sz="6" w:space="0" w:color="auto"/>
        </w:pBdr>
        <w:spacing w:before="100" w:after="100"/>
        <w:jc w:val="both"/>
        <w:rPr>
          <w:sz w:val="2"/>
          <w:szCs w:val="2"/>
        </w:rPr>
      </w:pPr>
    </w:p>
    <w:p w:rsidR="00640939" w:rsidRDefault="00640939">
      <w:bookmarkStart w:id="0" w:name="_GoBack"/>
      <w:bookmarkEnd w:id="0"/>
    </w:p>
    <w:sectPr w:rsidR="00640939" w:rsidSect="008E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53"/>
    <w:rsid w:val="00640939"/>
    <w:rsid w:val="008D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D80F5-3A81-479D-97A0-1C005181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1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9EAD005EF824ADAD50AACBDA92A6E8AD862A941C8D0EF413506042179684CCC5ADAE1D613BC3F83D6D4F18B33FD817045D28F14B1FK1z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9EAD005EF824ADAD50AACBDA92A6E8AD8725921E810EF413506042179684CCC5ADAE1F6B3EC1A738785E40BF39C1090C4B34F349K1zFH" TargetMode="External"/><Relationship Id="rId5" Type="http://schemas.openxmlformats.org/officeDocument/2006/relationships/hyperlink" Target="consultantplus://offline/ref=FC9EAD005EF824ADAD50AACBDA92A6E8AD842F901F870EF413506042179684CCC5ADAE1F6838CAF26F375F1CFA6BD208034B36FB551F1C7FKFz5H"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2022-08-17T07:51:00Z</dcterms:created>
  <dcterms:modified xsi:type="dcterms:W3CDTF">2022-08-17T07:52:00Z</dcterms:modified>
</cp:coreProperties>
</file>