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EB" w:rsidRPr="00F15F85" w:rsidRDefault="00C25EC2" w:rsidP="00FB3992">
      <w:pPr>
        <w:pStyle w:val="a3"/>
        <w:spacing w:line="240" w:lineRule="auto"/>
        <w:ind w:left="709" w:firstLine="0"/>
        <w:jc w:val="center"/>
        <w:rPr>
          <w:b/>
        </w:rPr>
      </w:pPr>
      <w:r w:rsidRPr="00F15F85">
        <w:rPr>
          <w:b/>
        </w:rPr>
        <w:t>О</w:t>
      </w:r>
      <w:r w:rsidR="000348EB" w:rsidRPr="00F15F85">
        <w:rPr>
          <w:b/>
        </w:rPr>
        <w:t>ТЧЕТ АССОЦИАЦИИ САМОРЕГУЛИРУЕМАЯ ОРГАНИЗАЦИЯ «СТРОИТЕЛИ ЧЕРНОЗЕМЬЯ»</w:t>
      </w:r>
      <w:r w:rsidR="007A2D05" w:rsidRPr="00F15F85">
        <w:rPr>
          <w:b/>
        </w:rPr>
        <w:t xml:space="preserve"> О ДЕЯТЕЛЬНОСТИ ЕЁ ЧЛЕНОВ В 202</w:t>
      </w:r>
      <w:r w:rsidR="004F23D8" w:rsidRPr="00F15F85">
        <w:rPr>
          <w:b/>
        </w:rPr>
        <w:t>2</w:t>
      </w:r>
      <w:r w:rsidR="000348EB" w:rsidRPr="00F15F85">
        <w:rPr>
          <w:b/>
        </w:rPr>
        <w:t xml:space="preserve"> ГОДУ (НА ОСНОВАНИИ ИНФОРМАЦИИ, ПРЕДО</w:t>
      </w:r>
      <w:r w:rsidR="00D171DF">
        <w:rPr>
          <w:b/>
        </w:rPr>
        <w:t>СТАВЛЕННОЙ ИМИ В ФОРМЕ ОТЧЕТОВ)</w:t>
      </w:r>
      <w:bookmarkStart w:id="0" w:name="_GoBack"/>
      <w:bookmarkEnd w:id="0"/>
    </w:p>
    <w:p w:rsidR="000348EB" w:rsidRPr="00F15F85" w:rsidRDefault="000348EB" w:rsidP="008626C5">
      <w:pPr>
        <w:pStyle w:val="a3"/>
        <w:spacing w:line="240" w:lineRule="auto"/>
        <w:ind w:left="0"/>
        <w:rPr>
          <w:rFonts w:eastAsia="Times New Roman"/>
        </w:rPr>
      </w:pPr>
      <w:r w:rsidRPr="00F15F85">
        <w:rPr>
          <w:rFonts w:eastAsia="Times New Roman"/>
        </w:rPr>
        <w:t>Данный Отчет составлен на основании проведенного в соответствии с требованиями Федерального законодательства и согласно внутренним документам АСРО «Строители Черноземья» анализа информации, содержащейся в предоставленных членами Ассоциации отчетах о работе в 202</w:t>
      </w:r>
      <w:r w:rsidR="004F23D8" w:rsidRPr="00F15F85">
        <w:rPr>
          <w:rFonts w:eastAsia="Times New Roman"/>
        </w:rPr>
        <w:t>2</w:t>
      </w:r>
      <w:r w:rsidRPr="00F15F85">
        <w:rPr>
          <w:rFonts w:eastAsia="Times New Roman"/>
        </w:rPr>
        <w:t xml:space="preserve"> году. </w:t>
      </w:r>
    </w:p>
    <w:p w:rsidR="000348EB" w:rsidRPr="00F15F85" w:rsidRDefault="000348EB" w:rsidP="008626C5">
      <w:pPr>
        <w:pStyle w:val="a3"/>
        <w:spacing w:line="240" w:lineRule="auto"/>
        <w:ind w:left="0"/>
        <w:rPr>
          <w:rFonts w:eastAsia="Times New Roman"/>
        </w:rPr>
      </w:pPr>
      <w:r w:rsidRPr="00F15F85">
        <w:rPr>
          <w:bCs/>
        </w:rPr>
        <w:t>В целях обобщения сведений и формулировки выводов и рекомендаций был использован сравнительный метод анализа на основе полученных сведений прошлых лет и сопоставления с фактически полученными данными за отчетный период.</w:t>
      </w:r>
    </w:p>
    <w:p w:rsidR="000348EB" w:rsidRPr="00F15F85" w:rsidRDefault="000348EB" w:rsidP="008626C5">
      <w:pPr>
        <w:spacing w:line="240" w:lineRule="auto"/>
        <w:ind w:firstLine="709"/>
        <w:contextualSpacing/>
        <w:jc w:val="both"/>
        <w:rPr>
          <w:rFonts w:ascii="Times New Roman" w:hAnsi="Times New Roman" w:cs="Times New Roman"/>
          <w:b/>
          <w:sz w:val="28"/>
          <w:szCs w:val="28"/>
        </w:rPr>
      </w:pPr>
    </w:p>
    <w:p w:rsidR="000348EB" w:rsidRPr="00F15F85" w:rsidRDefault="00FB3992" w:rsidP="008626C5">
      <w:pPr>
        <w:spacing w:after="0" w:line="240" w:lineRule="auto"/>
        <w:ind w:firstLine="709"/>
        <w:contextualSpacing/>
        <w:jc w:val="both"/>
        <w:rPr>
          <w:rFonts w:ascii="Times New Roman" w:hAnsi="Times New Roman" w:cs="Times New Roman"/>
          <w:b/>
          <w:sz w:val="28"/>
          <w:szCs w:val="28"/>
        </w:rPr>
      </w:pPr>
      <w:r w:rsidRPr="00F15F85">
        <w:rPr>
          <w:rFonts w:ascii="Times New Roman" w:hAnsi="Times New Roman" w:cs="Times New Roman"/>
          <w:b/>
          <w:sz w:val="28"/>
          <w:szCs w:val="28"/>
        </w:rPr>
        <w:t>1</w:t>
      </w:r>
      <w:r w:rsidR="00C8590E" w:rsidRPr="00F15F85">
        <w:rPr>
          <w:rFonts w:ascii="Times New Roman" w:hAnsi="Times New Roman" w:cs="Times New Roman"/>
          <w:b/>
          <w:sz w:val="28"/>
          <w:szCs w:val="28"/>
        </w:rPr>
        <w:t>.</w:t>
      </w:r>
      <w:r w:rsidR="000348EB" w:rsidRPr="00F15F85">
        <w:rPr>
          <w:rFonts w:ascii="Times New Roman" w:hAnsi="Times New Roman" w:cs="Times New Roman"/>
          <w:b/>
          <w:sz w:val="28"/>
          <w:szCs w:val="28"/>
        </w:rPr>
        <w:t xml:space="preserve"> ИЗМЕНЕНИЕ КОЛИЧЕСТВЕННОГО И КАЧЕСТВЕННОГО СОСТАВА ЧЛЕНОВ АССОЦИАЦИИ ЗА ОТЧЁТНЫЙ ПЕРИОД</w:t>
      </w:r>
    </w:p>
    <w:p w:rsidR="000348EB" w:rsidRPr="00F15F85" w:rsidRDefault="00D15C89"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По состоянию на 01.01.2022</w:t>
      </w:r>
      <w:r w:rsidR="000348EB" w:rsidRPr="00F15F85">
        <w:rPr>
          <w:rFonts w:ascii="Times New Roman" w:hAnsi="Times New Roman" w:cs="Times New Roman"/>
          <w:sz w:val="28"/>
          <w:szCs w:val="28"/>
        </w:rPr>
        <w:t xml:space="preserve"> года в АСРО «Строители Черноземья» состояло </w:t>
      </w:r>
      <w:r w:rsidR="000348EB" w:rsidRPr="00F15F85">
        <w:rPr>
          <w:rFonts w:ascii="Times New Roman" w:hAnsi="Times New Roman" w:cs="Times New Roman"/>
          <w:b/>
          <w:sz w:val="28"/>
          <w:szCs w:val="28"/>
        </w:rPr>
        <w:t>1</w:t>
      </w:r>
      <w:r w:rsidRPr="00F15F85">
        <w:rPr>
          <w:rFonts w:ascii="Times New Roman" w:hAnsi="Times New Roman" w:cs="Times New Roman"/>
          <w:b/>
          <w:sz w:val="28"/>
          <w:szCs w:val="28"/>
        </w:rPr>
        <w:t>24</w:t>
      </w:r>
      <w:r w:rsidR="000348EB" w:rsidRPr="00F15F85">
        <w:rPr>
          <w:rFonts w:ascii="Times New Roman" w:hAnsi="Times New Roman" w:cs="Times New Roman"/>
          <w:sz w:val="28"/>
          <w:szCs w:val="28"/>
        </w:rPr>
        <w:t xml:space="preserve"> юридических лиц и индивидуальных предпринимателей.</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В отчетном году из реестра членов Ассоциации</w:t>
      </w:r>
      <w:r w:rsidR="00D15C89" w:rsidRPr="00F15F85">
        <w:rPr>
          <w:rFonts w:ascii="Times New Roman" w:hAnsi="Times New Roman" w:cs="Times New Roman"/>
          <w:sz w:val="28"/>
          <w:szCs w:val="28"/>
        </w:rPr>
        <w:t xml:space="preserve"> исключены </w:t>
      </w:r>
      <w:r w:rsidR="00C8590E" w:rsidRPr="00F15F85">
        <w:rPr>
          <w:rFonts w:ascii="Times New Roman" w:hAnsi="Times New Roman" w:cs="Times New Roman"/>
          <w:sz w:val="28"/>
          <w:szCs w:val="28"/>
        </w:rPr>
        <w:t>1</w:t>
      </w:r>
      <w:r w:rsidR="00D15C89" w:rsidRPr="00F15F85">
        <w:rPr>
          <w:rFonts w:ascii="Times New Roman" w:hAnsi="Times New Roman" w:cs="Times New Roman"/>
          <w:sz w:val="28"/>
          <w:szCs w:val="28"/>
        </w:rPr>
        <w:t>5 организаций (в 2021</w:t>
      </w:r>
      <w:r w:rsidRPr="00F15F85">
        <w:rPr>
          <w:rFonts w:ascii="Times New Roman" w:hAnsi="Times New Roman" w:cs="Times New Roman"/>
          <w:sz w:val="28"/>
          <w:szCs w:val="28"/>
        </w:rPr>
        <w:t xml:space="preserve"> году – </w:t>
      </w:r>
      <w:r w:rsidR="00D15C89" w:rsidRPr="00F15F85">
        <w:rPr>
          <w:rFonts w:ascii="Times New Roman" w:hAnsi="Times New Roman" w:cs="Times New Roman"/>
          <w:sz w:val="28"/>
          <w:szCs w:val="28"/>
        </w:rPr>
        <w:t>5</w:t>
      </w:r>
      <w:r w:rsidRPr="00F15F85">
        <w:rPr>
          <w:rFonts w:ascii="Times New Roman" w:hAnsi="Times New Roman" w:cs="Times New Roman"/>
          <w:sz w:val="28"/>
          <w:szCs w:val="28"/>
        </w:rPr>
        <w:t xml:space="preserve">), в том числе: </w:t>
      </w:r>
    </w:p>
    <w:p w:rsidR="000348EB" w:rsidRPr="00F15F85" w:rsidRDefault="000B10D2"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w:t>
      </w:r>
      <w:r w:rsidR="00C8590E" w:rsidRPr="00F15F85">
        <w:rPr>
          <w:rFonts w:ascii="Times New Roman" w:hAnsi="Times New Roman" w:cs="Times New Roman"/>
          <w:sz w:val="28"/>
          <w:szCs w:val="28"/>
        </w:rPr>
        <w:t>9</w:t>
      </w:r>
      <w:r w:rsidR="000348EB" w:rsidRPr="00F15F85">
        <w:rPr>
          <w:rFonts w:ascii="Times New Roman" w:hAnsi="Times New Roman" w:cs="Times New Roman"/>
          <w:sz w:val="28"/>
          <w:szCs w:val="28"/>
        </w:rPr>
        <w:t xml:space="preserve"> организаций в связи с добровольным выходом:</w:t>
      </w:r>
      <w:r w:rsidR="00C8590E" w:rsidRPr="00F15F85">
        <w:rPr>
          <w:rFonts w:ascii="Times New Roman" w:hAnsi="Times New Roman" w:cs="Times New Roman"/>
          <w:sz w:val="28"/>
          <w:szCs w:val="28"/>
        </w:rPr>
        <w:t xml:space="preserve"> ООО «</w:t>
      </w:r>
      <w:proofErr w:type="spellStart"/>
      <w:r w:rsidR="00C8590E" w:rsidRPr="00F15F85">
        <w:rPr>
          <w:rFonts w:ascii="Times New Roman" w:hAnsi="Times New Roman" w:cs="Times New Roman"/>
          <w:sz w:val="28"/>
          <w:szCs w:val="28"/>
        </w:rPr>
        <w:t>СтройМостСервис</w:t>
      </w:r>
      <w:proofErr w:type="spellEnd"/>
      <w:r w:rsidR="000348EB" w:rsidRPr="00F15F85">
        <w:rPr>
          <w:rFonts w:ascii="Times New Roman" w:hAnsi="Times New Roman" w:cs="Times New Roman"/>
          <w:sz w:val="28"/>
          <w:szCs w:val="28"/>
        </w:rPr>
        <w:t xml:space="preserve">», </w:t>
      </w:r>
      <w:r w:rsidR="00ED7A8F" w:rsidRPr="00F15F85">
        <w:rPr>
          <w:rFonts w:ascii="Times New Roman" w:hAnsi="Times New Roman" w:cs="Times New Roman"/>
          <w:sz w:val="28"/>
          <w:szCs w:val="28"/>
        </w:rPr>
        <w:t>МУП</w:t>
      </w:r>
      <w:r w:rsidR="000348EB" w:rsidRPr="00F15F85">
        <w:rPr>
          <w:rFonts w:ascii="Times New Roman" w:hAnsi="Times New Roman" w:cs="Times New Roman"/>
          <w:sz w:val="28"/>
          <w:szCs w:val="28"/>
        </w:rPr>
        <w:t xml:space="preserve"> </w:t>
      </w:r>
      <w:r w:rsidR="00ED7A8F" w:rsidRPr="00F15F85">
        <w:rPr>
          <w:rFonts w:ascii="Times New Roman" w:hAnsi="Times New Roman" w:cs="Times New Roman"/>
          <w:sz w:val="28"/>
          <w:szCs w:val="28"/>
        </w:rPr>
        <w:t>«Водоканал»</w:t>
      </w:r>
      <w:r w:rsidR="000348EB" w:rsidRPr="00F15F85">
        <w:rPr>
          <w:rFonts w:ascii="Times New Roman" w:hAnsi="Times New Roman" w:cs="Times New Roman"/>
          <w:sz w:val="28"/>
          <w:szCs w:val="28"/>
        </w:rPr>
        <w:t xml:space="preserve">, ООО </w:t>
      </w:r>
      <w:r w:rsidR="00ED7A8F" w:rsidRPr="00F15F85">
        <w:rPr>
          <w:rFonts w:ascii="Times New Roman" w:hAnsi="Times New Roman" w:cs="Times New Roman"/>
          <w:sz w:val="28"/>
          <w:szCs w:val="28"/>
        </w:rPr>
        <w:t>«</w:t>
      </w:r>
      <w:proofErr w:type="spellStart"/>
      <w:r w:rsidR="00ED7A8F" w:rsidRPr="00F15F85">
        <w:rPr>
          <w:rFonts w:ascii="Times New Roman" w:hAnsi="Times New Roman" w:cs="Times New Roman"/>
          <w:sz w:val="28"/>
          <w:szCs w:val="28"/>
        </w:rPr>
        <w:t>Компактцемент</w:t>
      </w:r>
      <w:proofErr w:type="spellEnd"/>
      <w:r w:rsidR="00ED7A8F" w:rsidRPr="00F15F85">
        <w:rPr>
          <w:rFonts w:ascii="Times New Roman" w:hAnsi="Times New Roman" w:cs="Times New Roman"/>
          <w:sz w:val="28"/>
          <w:szCs w:val="28"/>
        </w:rPr>
        <w:t>», ООО СПЕЦИАЛИЗИРОВАННЫЙ ЗАСТРОЙЩИК «</w:t>
      </w:r>
      <w:proofErr w:type="spellStart"/>
      <w:r w:rsidR="00ED7A8F" w:rsidRPr="00F15F85">
        <w:rPr>
          <w:rFonts w:ascii="Times New Roman" w:hAnsi="Times New Roman" w:cs="Times New Roman"/>
          <w:sz w:val="28"/>
          <w:szCs w:val="28"/>
        </w:rPr>
        <w:t>ДомСтрой</w:t>
      </w:r>
      <w:proofErr w:type="spellEnd"/>
      <w:r w:rsidR="00ED7A8F" w:rsidRPr="00F15F85">
        <w:rPr>
          <w:rFonts w:ascii="Times New Roman" w:hAnsi="Times New Roman" w:cs="Times New Roman"/>
          <w:sz w:val="28"/>
          <w:szCs w:val="28"/>
        </w:rPr>
        <w:t>», ООО ПСК «СТАЛЬ», ООО «РЕМСПЕЦСТРОЙ», ООО «СТЭМ», ООО «Монолит», ООО «Лира»</w:t>
      </w:r>
      <w:r w:rsidRPr="00F15F85">
        <w:rPr>
          <w:rFonts w:ascii="Times New Roman" w:hAnsi="Times New Roman" w:cs="Times New Roman"/>
          <w:sz w:val="28"/>
          <w:szCs w:val="28"/>
        </w:rPr>
        <w:t>;</w:t>
      </w:r>
    </w:p>
    <w:p w:rsidR="000348EB" w:rsidRPr="00F15F85" w:rsidRDefault="000B10D2"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shd w:val="clear" w:color="auto" w:fill="FFFFFF"/>
        </w:rPr>
        <w:t xml:space="preserve">- </w:t>
      </w:r>
      <w:r w:rsidR="000348EB" w:rsidRPr="00F15F85">
        <w:rPr>
          <w:rFonts w:ascii="Times New Roman" w:hAnsi="Times New Roman" w:cs="Times New Roman"/>
          <w:sz w:val="28"/>
          <w:szCs w:val="28"/>
          <w:shd w:val="clear" w:color="auto" w:fill="FFFFFF"/>
        </w:rPr>
        <w:t xml:space="preserve"> </w:t>
      </w:r>
      <w:r w:rsidR="00C8590E" w:rsidRPr="00F15F85">
        <w:rPr>
          <w:rFonts w:ascii="Times New Roman" w:hAnsi="Times New Roman" w:cs="Times New Roman"/>
          <w:sz w:val="28"/>
          <w:szCs w:val="28"/>
          <w:shd w:val="clear" w:color="auto" w:fill="FFFFFF"/>
        </w:rPr>
        <w:t>6</w:t>
      </w:r>
      <w:r w:rsidR="00ED7A8F" w:rsidRPr="00F15F85">
        <w:rPr>
          <w:rFonts w:ascii="Times New Roman" w:hAnsi="Times New Roman" w:cs="Times New Roman"/>
          <w:sz w:val="28"/>
          <w:szCs w:val="28"/>
          <w:shd w:val="clear" w:color="auto" w:fill="FFFFFF"/>
        </w:rPr>
        <w:t xml:space="preserve"> организаций</w:t>
      </w:r>
      <w:r w:rsidR="000348EB" w:rsidRPr="00F15F85">
        <w:rPr>
          <w:rFonts w:ascii="Times New Roman" w:hAnsi="Times New Roman" w:cs="Times New Roman"/>
          <w:sz w:val="28"/>
          <w:szCs w:val="28"/>
          <w:shd w:val="clear" w:color="auto" w:fill="FFFFFF"/>
        </w:rPr>
        <w:t xml:space="preserve"> по</w:t>
      </w:r>
      <w:r w:rsidR="000348EB" w:rsidRPr="00F15F85">
        <w:rPr>
          <w:rFonts w:ascii="Times New Roman" w:hAnsi="Times New Roman" w:cs="Times New Roman"/>
          <w:sz w:val="28"/>
          <w:szCs w:val="28"/>
        </w:rPr>
        <w:t xml:space="preserve"> решению Совета Ассоциации за несоблюдение условий членства: </w:t>
      </w:r>
      <w:r w:rsidR="000348EB" w:rsidRPr="00F15F85">
        <w:rPr>
          <w:rFonts w:ascii="Times New Roman" w:hAnsi="Times New Roman" w:cs="Times New Roman"/>
          <w:sz w:val="28"/>
          <w:szCs w:val="28"/>
          <w:shd w:val="clear" w:color="auto" w:fill="FFFFFF"/>
        </w:rPr>
        <w:t xml:space="preserve">ООО </w:t>
      </w:r>
      <w:r w:rsidR="00ED7A8F" w:rsidRPr="00F15F85">
        <w:rPr>
          <w:rFonts w:ascii="Times New Roman" w:hAnsi="Times New Roman" w:cs="Times New Roman"/>
          <w:sz w:val="28"/>
          <w:szCs w:val="28"/>
          <w:shd w:val="clear" w:color="auto" w:fill="FFFFFF"/>
        </w:rPr>
        <w:t>«</w:t>
      </w:r>
      <w:proofErr w:type="spellStart"/>
      <w:r w:rsidR="00ED7A8F" w:rsidRPr="00F15F85">
        <w:rPr>
          <w:rFonts w:ascii="Times New Roman" w:hAnsi="Times New Roman" w:cs="Times New Roman"/>
          <w:sz w:val="28"/>
          <w:szCs w:val="28"/>
          <w:shd w:val="clear" w:color="auto" w:fill="FFFFFF"/>
        </w:rPr>
        <w:t>Икодомос</w:t>
      </w:r>
      <w:proofErr w:type="spellEnd"/>
      <w:r w:rsidR="00ED7A8F" w:rsidRPr="00F15F85">
        <w:rPr>
          <w:rFonts w:ascii="Times New Roman" w:hAnsi="Times New Roman" w:cs="Times New Roman"/>
          <w:sz w:val="28"/>
          <w:szCs w:val="28"/>
          <w:shd w:val="clear" w:color="auto" w:fill="FFFFFF"/>
        </w:rPr>
        <w:t>»</w:t>
      </w:r>
      <w:r w:rsidR="000348EB" w:rsidRPr="00F15F85">
        <w:rPr>
          <w:rFonts w:ascii="Times New Roman" w:hAnsi="Times New Roman" w:cs="Times New Roman"/>
          <w:sz w:val="28"/>
          <w:szCs w:val="28"/>
          <w:shd w:val="clear" w:color="auto" w:fill="FFFFFF"/>
        </w:rPr>
        <w:t xml:space="preserve">, </w:t>
      </w:r>
      <w:r w:rsidR="00ED7A8F" w:rsidRPr="00F15F85">
        <w:rPr>
          <w:rFonts w:ascii="Times New Roman" w:hAnsi="Times New Roman" w:cs="Times New Roman"/>
          <w:sz w:val="28"/>
          <w:szCs w:val="28"/>
          <w:shd w:val="clear" w:color="auto" w:fill="FFFFFF"/>
        </w:rPr>
        <w:t>ООО</w:t>
      </w:r>
      <w:r w:rsidR="000348EB" w:rsidRPr="00F15F85">
        <w:rPr>
          <w:rFonts w:ascii="Times New Roman" w:hAnsi="Times New Roman" w:cs="Times New Roman"/>
          <w:sz w:val="28"/>
          <w:szCs w:val="28"/>
          <w:shd w:val="clear" w:color="auto" w:fill="FFFFFF"/>
        </w:rPr>
        <w:t xml:space="preserve"> </w:t>
      </w:r>
      <w:r w:rsidR="00ED7A8F" w:rsidRPr="00F15F85">
        <w:rPr>
          <w:rFonts w:ascii="Times New Roman" w:hAnsi="Times New Roman" w:cs="Times New Roman"/>
          <w:sz w:val="28"/>
          <w:szCs w:val="28"/>
          <w:shd w:val="clear" w:color="auto" w:fill="FFFFFF"/>
        </w:rPr>
        <w:t>«</w:t>
      </w:r>
      <w:proofErr w:type="spellStart"/>
      <w:r w:rsidR="00ED7A8F" w:rsidRPr="00F15F85">
        <w:rPr>
          <w:rFonts w:ascii="Times New Roman" w:hAnsi="Times New Roman" w:cs="Times New Roman"/>
          <w:sz w:val="28"/>
          <w:szCs w:val="28"/>
          <w:shd w:val="clear" w:color="auto" w:fill="FFFFFF"/>
        </w:rPr>
        <w:t>ИкодомосСтрой</w:t>
      </w:r>
      <w:proofErr w:type="spellEnd"/>
      <w:r w:rsidR="00ED7A8F" w:rsidRPr="00F15F85">
        <w:rPr>
          <w:rFonts w:ascii="Times New Roman" w:hAnsi="Times New Roman" w:cs="Times New Roman"/>
          <w:sz w:val="28"/>
          <w:szCs w:val="28"/>
          <w:shd w:val="clear" w:color="auto" w:fill="FFFFFF"/>
        </w:rPr>
        <w:t xml:space="preserve">», ООО </w:t>
      </w:r>
      <w:r w:rsidR="00390AA9" w:rsidRPr="00F15F85">
        <w:rPr>
          <w:rFonts w:ascii="Times New Roman" w:hAnsi="Times New Roman" w:cs="Times New Roman"/>
          <w:sz w:val="28"/>
          <w:szCs w:val="28"/>
          <w:shd w:val="clear" w:color="auto" w:fill="FFFFFF"/>
        </w:rPr>
        <w:t>«АСМ»</w:t>
      </w:r>
      <w:r w:rsidR="004B4C8D" w:rsidRPr="00F15F85">
        <w:rPr>
          <w:rFonts w:ascii="Times New Roman" w:hAnsi="Times New Roman" w:cs="Times New Roman"/>
          <w:sz w:val="28"/>
          <w:szCs w:val="28"/>
          <w:shd w:val="clear" w:color="auto" w:fill="FFFFFF"/>
        </w:rPr>
        <w:t xml:space="preserve"> ИНН 3662210421</w:t>
      </w:r>
      <w:r w:rsidR="00390AA9" w:rsidRPr="00F15F85">
        <w:rPr>
          <w:rFonts w:ascii="Times New Roman" w:hAnsi="Times New Roman" w:cs="Times New Roman"/>
          <w:sz w:val="28"/>
          <w:szCs w:val="28"/>
          <w:shd w:val="clear" w:color="auto" w:fill="FFFFFF"/>
        </w:rPr>
        <w:t>, ООО «Вектор-М», ООО «Рем-Строй+», ООО «</w:t>
      </w:r>
      <w:proofErr w:type="spellStart"/>
      <w:r w:rsidR="00390AA9" w:rsidRPr="00F15F85">
        <w:rPr>
          <w:rFonts w:ascii="Times New Roman" w:hAnsi="Times New Roman" w:cs="Times New Roman"/>
          <w:sz w:val="28"/>
          <w:szCs w:val="28"/>
          <w:shd w:val="clear" w:color="auto" w:fill="FFFFFF"/>
        </w:rPr>
        <w:t>Агропромснаб</w:t>
      </w:r>
      <w:proofErr w:type="spellEnd"/>
      <w:r w:rsidR="00390AA9" w:rsidRPr="00F15F85">
        <w:rPr>
          <w:rFonts w:ascii="Times New Roman" w:hAnsi="Times New Roman" w:cs="Times New Roman"/>
          <w:sz w:val="28"/>
          <w:szCs w:val="28"/>
          <w:shd w:val="clear" w:color="auto" w:fill="FFFFFF"/>
        </w:rPr>
        <w:t>»</w:t>
      </w:r>
      <w:r w:rsidR="000348EB" w:rsidRPr="00F15F85">
        <w:rPr>
          <w:rFonts w:ascii="Times New Roman" w:hAnsi="Times New Roman" w:cs="Times New Roman"/>
          <w:sz w:val="28"/>
          <w:szCs w:val="28"/>
          <w:shd w:val="clear" w:color="auto" w:fill="FFFFFF"/>
        </w:rPr>
        <w:t>.</w:t>
      </w:r>
    </w:p>
    <w:p w:rsidR="000348EB" w:rsidRPr="00F15F85" w:rsidRDefault="00C8590E"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В 2022</w:t>
      </w:r>
      <w:r w:rsidR="000348EB" w:rsidRPr="00F15F85">
        <w:rPr>
          <w:rFonts w:ascii="Times New Roman" w:hAnsi="Times New Roman" w:cs="Times New Roman"/>
          <w:sz w:val="28"/>
          <w:szCs w:val="28"/>
        </w:rPr>
        <w:t xml:space="preserve"> году новыми членами АСРО «Строители Чернозем</w:t>
      </w:r>
      <w:r w:rsidRPr="00F15F85">
        <w:rPr>
          <w:rFonts w:ascii="Times New Roman" w:hAnsi="Times New Roman" w:cs="Times New Roman"/>
          <w:sz w:val="28"/>
          <w:szCs w:val="28"/>
        </w:rPr>
        <w:t>ья» стали 7 организаций (в 2021</w:t>
      </w:r>
      <w:r w:rsidR="000348EB" w:rsidRPr="00F15F85">
        <w:rPr>
          <w:rFonts w:ascii="Times New Roman" w:hAnsi="Times New Roman" w:cs="Times New Roman"/>
          <w:sz w:val="28"/>
          <w:szCs w:val="28"/>
        </w:rPr>
        <w:t xml:space="preserve"> году –</w:t>
      </w:r>
      <w:r w:rsidRPr="00F15F85">
        <w:rPr>
          <w:rFonts w:ascii="Times New Roman" w:hAnsi="Times New Roman" w:cs="Times New Roman"/>
          <w:sz w:val="28"/>
          <w:szCs w:val="28"/>
        </w:rPr>
        <w:t>14</w:t>
      </w:r>
      <w:r w:rsidR="000348EB" w:rsidRPr="00F15F85">
        <w:rPr>
          <w:rFonts w:ascii="Times New Roman" w:hAnsi="Times New Roman" w:cs="Times New Roman"/>
          <w:sz w:val="28"/>
          <w:szCs w:val="28"/>
        </w:rPr>
        <w:t>):</w:t>
      </w:r>
      <w:r w:rsidR="00726F55" w:rsidRPr="00F15F85">
        <w:rPr>
          <w:rFonts w:ascii="Times New Roman" w:hAnsi="Times New Roman" w:cs="Times New Roman"/>
          <w:sz w:val="28"/>
          <w:szCs w:val="28"/>
        </w:rPr>
        <w:t xml:space="preserve"> ООО «Модуль-Т», ИП </w:t>
      </w:r>
      <w:proofErr w:type="spellStart"/>
      <w:r w:rsidR="00726F55" w:rsidRPr="00F15F85">
        <w:rPr>
          <w:rFonts w:ascii="Times New Roman" w:hAnsi="Times New Roman" w:cs="Times New Roman"/>
          <w:sz w:val="28"/>
          <w:szCs w:val="28"/>
        </w:rPr>
        <w:t>Смольянов</w:t>
      </w:r>
      <w:proofErr w:type="spellEnd"/>
      <w:r w:rsidR="00726F55" w:rsidRPr="00F15F85">
        <w:rPr>
          <w:rFonts w:ascii="Times New Roman" w:hAnsi="Times New Roman" w:cs="Times New Roman"/>
          <w:sz w:val="28"/>
          <w:szCs w:val="28"/>
        </w:rPr>
        <w:t xml:space="preserve"> Сергей Николаевич</w:t>
      </w:r>
      <w:r w:rsidR="000348EB" w:rsidRPr="00F15F85">
        <w:rPr>
          <w:rFonts w:ascii="Times New Roman" w:hAnsi="Times New Roman" w:cs="Times New Roman"/>
          <w:sz w:val="28"/>
          <w:szCs w:val="28"/>
        </w:rPr>
        <w:t xml:space="preserve">, </w:t>
      </w:r>
      <w:r w:rsidR="00726F55" w:rsidRPr="00F15F85">
        <w:rPr>
          <w:rFonts w:ascii="Times New Roman" w:hAnsi="Times New Roman" w:cs="Times New Roman"/>
          <w:sz w:val="28"/>
          <w:szCs w:val="28"/>
        </w:rPr>
        <w:t xml:space="preserve">ИП Иванов Владимир Васильевич, </w:t>
      </w:r>
      <w:r w:rsidR="000348EB" w:rsidRPr="00F15F85">
        <w:rPr>
          <w:rFonts w:ascii="Times New Roman" w:hAnsi="Times New Roman" w:cs="Times New Roman"/>
          <w:sz w:val="28"/>
          <w:szCs w:val="28"/>
        </w:rPr>
        <w:t xml:space="preserve">ООО </w:t>
      </w:r>
      <w:r w:rsidR="00726F55" w:rsidRPr="00F15F85">
        <w:rPr>
          <w:rFonts w:ascii="Times New Roman" w:hAnsi="Times New Roman" w:cs="Times New Roman"/>
          <w:sz w:val="28"/>
          <w:szCs w:val="28"/>
        </w:rPr>
        <w:t>«Строй-Сервис»</w:t>
      </w:r>
      <w:r w:rsidR="000348EB" w:rsidRPr="00F15F85">
        <w:rPr>
          <w:rFonts w:ascii="Times New Roman" w:hAnsi="Times New Roman" w:cs="Times New Roman"/>
          <w:sz w:val="28"/>
          <w:szCs w:val="28"/>
        </w:rPr>
        <w:t xml:space="preserve">, ООО </w:t>
      </w:r>
      <w:r w:rsidR="004B4C8D" w:rsidRPr="00F15F85">
        <w:rPr>
          <w:rFonts w:ascii="Times New Roman" w:hAnsi="Times New Roman" w:cs="Times New Roman"/>
          <w:sz w:val="28"/>
          <w:szCs w:val="28"/>
        </w:rPr>
        <w:t>«Инженерное Бюро ВАСО», ООО «АСМ» ИНН 3666261025</w:t>
      </w:r>
      <w:r w:rsidR="000348EB" w:rsidRPr="00F15F85">
        <w:rPr>
          <w:rFonts w:ascii="Times New Roman" w:hAnsi="Times New Roman" w:cs="Times New Roman"/>
          <w:sz w:val="28"/>
          <w:szCs w:val="28"/>
        </w:rPr>
        <w:t xml:space="preserve">, ООО </w:t>
      </w:r>
      <w:r w:rsidR="004B4C8D" w:rsidRPr="00F15F85">
        <w:rPr>
          <w:rFonts w:ascii="Times New Roman" w:hAnsi="Times New Roman" w:cs="Times New Roman"/>
          <w:sz w:val="28"/>
          <w:szCs w:val="28"/>
        </w:rPr>
        <w:t>«КРИСКЛИН</w:t>
      </w:r>
      <w:r w:rsidR="000348EB" w:rsidRPr="00F15F85">
        <w:rPr>
          <w:rFonts w:ascii="Times New Roman" w:hAnsi="Times New Roman" w:cs="Times New Roman"/>
          <w:sz w:val="28"/>
          <w:szCs w:val="28"/>
        </w:rPr>
        <w:t xml:space="preserve">. </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Таким обр</w:t>
      </w:r>
      <w:r w:rsidR="0066391D" w:rsidRPr="00F15F85">
        <w:rPr>
          <w:rFonts w:ascii="Times New Roman" w:hAnsi="Times New Roman" w:cs="Times New Roman"/>
          <w:sz w:val="28"/>
          <w:szCs w:val="28"/>
        </w:rPr>
        <w:t>азом, по состоянию на 31.12.2022</w:t>
      </w:r>
      <w:r w:rsidRPr="00F15F85">
        <w:rPr>
          <w:rFonts w:ascii="Times New Roman" w:hAnsi="Times New Roman" w:cs="Times New Roman"/>
          <w:sz w:val="28"/>
          <w:szCs w:val="28"/>
        </w:rPr>
        <w:t xml:space="preserve"> года в реестре членов Ассоциации состояло </w:t>
      </w:r>
      <w:r w:rsidRPr="00F15F85">
        <w:rPr>
          <w:rFonts w:ascii="Times New Roman" w:hAnsi="Times New Roman" w:cs="Times New Roman"/>
          <w:b/>
          <w:sz w:val="28"/>
          <w:szCs w:val="28"/>
        </w:rPr>
        <w:t>1</w:t>
      </w:r>
      <w:r w:rsidR="00D15C89" w:rsidRPr="00F15F85">
        <w:rPr>
          <w:rFonts w:ascii="Times New Roman" w:hAnsi="Times New Roman" w:cs="Times New Roman"/>
          <w:b/>
          <w:sz w:val="28"/>
          <w:szCs w:val="28"/>
        </w:rPr>
        <w:t>16</w:t>
      </w:r>
      <w:r w:rsidR="00C8590E" w:rsidRPr="00F15F85">
        <w:rPr>
          <w:rFonts w:ascii="Times New Roman" w:hAnsi="Times New Roman" w:cs="Times New Roman"/>
          <w:b/>
          <w:sz w:val="28"/>
          <w:szCs w:val="28"/>
        </w:rPr>
        <w:t xml:space="preserve"> организаций</w:t>
      </w:r>
      <w:r w:rsidRPr="00F15F85">
        <w:rPr>
          <w:rFonts w:ascii="Times New Roman" w:hAnsi="Times New Roman" w:cs="Times New Roman"/>
          <w:sz w:val="28"/>
          <w:szCs w:val="28"/>
        </w:rPr>
        <w:t xml:space="preserve">. </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По месту регистрации члены Ассоциации распределены следующим образом:</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г. Воронеж – </w:t>
      </w:r>
      <w:r w:rsidR="004B4C8D" w:rsidRPr="00F15F85">
        <w:rPr>
          <w:rFonts w:ascii="Times New Roman" w:hAnsi="Times New Roman" w:cs="Times New Roman"/>
          <w:sz w:val="28"/>
          <w:szCs w:val="28"/>
        </w:rPr>
        <w:t>88 организаций</w:t>
      </w:r>
      <w:r w:rsidRPr="00F15F85">
        <w:rPr>
          <w:rFonts w:ascii="Times New Roman" w:hAnsi="Times New Roman" w:cs="Times New Roman"/>
          <w:sz w:val="28"/>
          <w:szCs w:val="28"/>
        </w:rPr>
        <w:t>;</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г. Россошь – </w:t>
      </w:r>
      <w:r w:rsidR="004B4C8D" w:rsidRPr="00F15F85">
        <w:rPr>
          <w:rFonts w:ascii="Times New Roman" w:hAnsi="Times New Roman" w:cs="Times New Roman"/>
          <w:sz w:val="28"/>
          <w:szCs w:val="28"/>
        </w:rPr>
        <w:t>9</w:t>
      </w:r>
      <w:r w:rsidRPr="00F15F85">
        <w:rPr>
          <w:rFonts w:ascii="Times New Roman" w:hAnsi="Times New Roman" w:cs="Times New Roman"/>
          <w:sz w:val="28"/>
          <w:szCs w:val="28"/>
        </w:rPr>
        <w:t xml:space="preserve"> организаций; </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г. Лиски – </w:t>
      </w:r>
      <w:r w:rsidR="004B4C8D" w:rsidRPr="00F15F85">
        <w:rPr>
          <w:rFonts w:ascii="Times New Roman" w:hAnsi="Times New Roman" w:cs="Times New Roman"/>
          <w:sz w:val="28"/>
          <w:szCs w:val="28"/>
        </w:rPr>
        <w:t>4</w:t>
      </w:r>
      <w:r w:rsidRPr="00F15F85">
        <w:rPr>
          <w:rFonts w:ascii="Times New Roman" w:hAnsi="Times New Roman" w:cs="Times New Roman"/>
          <w:sz w:val="28"/>
          <w:szCs w:val="28"/>
        </w:rPr>
        <w:t xml:space="preserve"> организаций; </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г. Борисоглебск – 2 организации; </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г. Павловск – 1 организация;</w:t>
      </w:r>
    </w:p>
    <w:p w:rsidR="000348EB" w:rsidRPr="00F15F85" w:rsidRDefault="000348EB" w:rsidP="008626C5">
      <w:pPr>
        <w:spacing w:after="0" w:line="240" w:lineRule="auto"/>
        <w:ind w:firstLine="709"/>
        <w:contextualSpacing/>
        <w:jc w:val="both"/>
        <w:rPr>
          <w:rFonts w:ascii="Times New Roman" w:hAnsi="Times New Roman" w:cs="Times New Roman"/>
          <w:sz w:val="28"/>
          <w:szCs w:val="28"/>
          <w:u w:val="single"/>
        </w:rPr>
      </w:pPr>
      <w:r w:rsidRPr="00F15F85">
        <w:rPr>
          <w:rFonts w:ascii="Times New Roman" w:hAnsi="Times New Roman" w:cs="Times New Roman"/>
          <w:sz w:val="28"/>
          <w:szCs w:val="28"/>
        </w:rPr>
        <w:t>- г. Калач – 1 организация;</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г. </w:t>
      </w:r>
      <w:proofErr w:type="spellStart"/>
      <w:r w:rsidRPr="00F15F85">
        <w:rPr>
          <w:rFonts w:ascii="Times New Roman" w:hAnsi="Times New Roman" w:cs="Times New Roman"/>
          <w:sz w:val="28"/>
          <w:szCs w:val="28"/>
        </w:rPr>
        <w:t>Нововоронеж</w:t>
      </w:r>
      <w:proofErr w:type="spellEnd"/>
      <w:r w:rsidRPr="00F15F85">
        <w:rPr>
          <w:rFonts w:ascii="Times New Roman" w:hAnsi="Times New Roman" w:cs="Times New Roman"/>
          <w:sz w:val="28"/>
          <w:szCs w:val="28"/>
        </w:rPr>
        <w:t xml:space="preserve"> – 1 организации;</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г. Новохоперск – 1 организация; </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г. Бутурлиновка – 1 организация;</w:t>
      </w:r>
    </w:p>
    <w:p w:rsidR="00C12BF6" w:rsidRPr="00F15F85" w:rsidRDefault="00C12BF6"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lastRenderedPageBreak/>
        <w:t xml:space="preserve">- </w:t>
      </w:r>
      <w:proofErr w:type="spellStart"/>
      <w:r w:rsidRPr="00F15F85">
        <w:rPr>
          <w:rFonts w:ascii="Times New Roman" w:hAnsi="Times New Roman" w:cs="Times New Roman"/>
          <w:sz w:val="28"/>
          <w:szCs w:val="28"/>
        </w:rPr>
        <w:t>Воробьевский</w:t>
      </w:r>
      <w:proofErr w:type="spellEnd"/>
      <w:r w:rsidRPr="00F15F85">
        <w:rPr>
          <w:rFonts w:ascii="Times New Roman" w:hAnsi="Times New Roman" w:cs="Times New Roman"/>
          <w:sz w:val="28"/>
          <w:szCs w:val="28"/>
        </w:rPr>
        <w:t xml:space="preserve"> район, с. </w:t>
      </w:r>
      <w:proofErr w:type="spellStart"/>
      <w:r w:rsidRPr="00F15F85">
        <w:rPr>
          <w:rFonts w:ascii="Times New Roman" w:hAnsi="Times New Roman" w:cs="Times New Roman"/>
          <w:sz w:val="28"/>
          <w:szCs w:val="28"/>
        </w:rPr>
        <w:t>Лещаное</w:t>
      </w:r>
      <w:proofErr w:type="spellEnd"/>
      <w:r w:rsidRPr="00F15F85">
        <w:rPr>
          <w:rFonts w:ascii="Times New Roman" w:hAnsi="Times New Roman" w:cs="Times New Roman"/>
          <w:sz w:val="28"/>
          <w:szCs w:val="28"/>
        </w:rPr>
        <w:t xml:space="preserve"> – 1 организация;</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w:t>
      </w:r>
      <w:proofErr w:type="spellStart"/>
      <w:r w:rsidRPr="00F15F85">
        <w:rPr>
          <w:rFonts w:ascii="Times New Roman" w:hAnsi="Times New Roman" w:cs="Times New Roman"/>
          <w:sz w:val="28"/>
          <w:szCs w:val="28"/>
        </w:rPr>
        <w:t>Рамонский</w:t>
      </w:r>
      <w:proofErr w:type="spellEnd"/>
      <w:r w:rsidRPr="00F15F85">
        <w:rPr>
          <w:rFonts w:ascii="Times New Roman" w:hAnsi="Times New Roman" w:cs="Times New Roman"/>
          <w:sz w:val="28"/>
          <w:szCs w:val="28"/>
        </w:rPr>
        <w:t xml:space="preserve"> район, </w:t>
      </w:r>
      <w:proofErr w:type="spellStart"/>
      <w:r w:rsidRPr="00F15F85">
        <w:rPr>
          <w:rFonts w:ascii="Times New Roman" w:hAnsi="Times New Roman" w:cs="Times New Roman"/>
          <w:sz w:val="28"/>
          <w:szCs w:val="28"/>
        </w:rPr>
        <w:t>дер.Князево</w:t>
      </w:r>
      <w:proofErr w:type="spellEnd"/>
      <w:r w:rsidRPr="00F15F85">
        <w:rPr>
          <w:rFonts w:ascii="Times New Roman" w:hAnsi="Times New Roman" w:cs="Times New Roman"/>
          <w:sz w:val="28"/>
          <w:szCs w:val="28"/>
        </w:rPr>
        <w:t xml:space="preserve"> – 1организация;</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w:t>
      </w:r>
      <w:proofErr w:type="spellStart"/>
      <w:r w:rsidRPr="00F15F85">
        <w:rPr>
          <w:rFonts w:ascii="Times New Roman" w:hAnsi="Times New Roman" w:cs="Times New Roman"/>
          <w:sz w:val="28"/>
          <w:szCs w:val="28"/>
        </w:rPr>
        <w:t>Рамонский</w:t>
      </w:r>
      <w:proofErr w:type="spellEnd"/>
      <w:r w:rsidRPr="00F15F85">
        <w:rPr>
          <w:rFonts w:ascii="Times New Roman" w:hAnsi="Times New Roman" w:cs="Times New Roman"/>
          <w:sz w:val="28"/>
          <w:szCs w:val="28"/>
        </w:rPr>
        <w:t xml:space="preserve"> район, село Ямное – 1 организация;</w:t>
      </w:r>
    </w:p>
    <w:p w:rsidR="000348EB" w:rsidRPr="00F15F85" w:rsidRDefault="00C12BF6"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 с. Верхняя </w:t>
      </w:r>
      <w:proofErr w:type="spellStart"/>
      <w:r w:rsidRPr="00F15F85">
        <w:rPr>
          <w:rFonts w:ascii="Times New Roman" w:hAnsi="Times New Roman" w:cs="Times New Roman"/>
          <w:sz w:val="28"/>
          <w:szCs w:val="28"/>
        </w:rPr>
        <w:t>Хава</w:t>
      </w:r>
      <w:proofErr w:type="spellEnd"/>
      <w:r w:rsidRPr="00F15F85">
        <w:rPr>
          <w:rFonts w:ascii="Times New Roman" w:hAnsi="Times New Roman" w:cs="Times New Roman"/>
          <w:sz w:val="28"/>
          <w:szCs w:val="28"/>
        </w:rPr>
        <w:t xml:space="preserve"> – 1 организация;</w:t>
      </w:r>
    </w:p>
    <w:p w:rsidR="008626C5" w:rsidRPr="00F15F85" w:rsidRDefault="00C12BF6" w:rsidP="008626C5">
      <w:pPr>
        <w:spacing w:after="0" w:line="240" w:lineRule="auto"/>
        <w:ind w:firstLine="709"/>
        <w:contextualSpacing/>
        <w:jc w:val="both"/>
        <w:rPr>
          <w:rFonts w:ascii="Times New Roman" w:hAnsi="Times New Roman" w:cs="Times New Roman"/>
          <w:sz w:val="28"/>
          <w:szCs w:val="28"/>
          <w:u w:val="single"/>
        </w:rPr>
      </w:pPr>
      <w:r w:rsidRPr="00F15F85">
        <w:rPr>
          <w:rFonts w:ascii="Times New Roman" w:hAnsi="Times New Roman" w:cs="Times New Roman"/>
          <w:sz w:val="28"/>
          <w:szCs w:val="28"/>
        </w:rPr>
        <w:t xml:space="preserve">- с. Новая Усмань – 4 организации. </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В минувшем году внесли дополнительные взносы в компенсационные фонды Ассоциации и повысили уровни ответственности: </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а) в связи с увеличением стоимости объекта по одному договору – </w:t>
      </w:r>
      <w:r w:rsidR="00370A63" w:rsidRPr="00F15F85">
        <w:rPr>
          <w:rFonts w:ascii="Times New Roman" w:hAnsi="Times New Roman" w:cs="Times New Roman"/>
          <w:sz w:val="28"/>
          <w:szCs w:val="28"/>
        </w:rPr>
        <w:t>5</w:t>
      </w:r>
      <w:r w:rsidRPr="00F15F85">
        <w:rPr>
          <w:rFonts w:ascii="Times New Roman" w:hAnsi="Times New Roman" w:cs="Times New Roman"/>
          <w:sz w:val="28"/>
          <w:szCs w:val="28"/>
        </w:rPr>
        <w:t xml:space="preserve"> организаций;</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б) в связи с получением права осуществлять строительство, реконструкцию, капитальный ремонт</w:t>
      </w:r>
      <w:r w:rsidR="00C12BF6" w:rsidRPr="00F15F85">
        <w:rPr>
          <w:rFonts w:ascii="Times New Roman" w:hAnsi="Times New Roman" w:cs="Times New Roman"/>
          <w:sz w:val="28"/>
          <w:szCs w:val="28"/>
        </w:rPr>
        <w:t>, снос</w:t>
      </w:r>
      <w:r w:rsidRPr="00F15F85">
        <w:rPr>
          <w:rFonts w:ascii="Times New Roman" w:hAnsi="Times New Roman" w:cs="Times New Roman"/>
          <w:sz w:val="28"/>
          <w:szCs w:val="28"/>
        </w:rPr>
        <w:t xml:space="preserve"> объектов капитального строительства по договорам строительного подряда, заключаемым с использованием конкурентных способов заключения договоров – </w:t>
      </w:r>
      <w:r w:rsidR="009C6A99" w:rsidRPr="00F15F85">
        <w:rPr>
          <w:rFonts w:ascii="Times New Roman" w:hAnsi="Times New Roman" w:cs="Times New Roman"/>
          <w:sz w:val="28"/>
          <w:szCs w:val="28"/>
        </w:rPr>
        <w:t>2</w:t>
      </w:r>
      <w:r w:rsidRPr="00F15F85">
        <w:rPr>
          <w:rFonts w:ascii="Times New Roman" w:hAnsi="Times New Roman" w:cs="Times New Roman"/>
          <w:sz w:val="28"/>
          <w:szCs w:val="28"/>
        </w:rPr>
        <w:t xml:space="preserve"> организации;</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в) в связи с изменениями предельного размера обязательств по договорам, заключенным с использованием конкурентных способов заключения договоров – 2 организации.</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Таким образом, в зависимости от размеров взносов, внесенных в </w:t>
      </w:r>
      <w:r w:rsidRPr="00F15F85">
        <w:rPr>
          <w:rFonts w:ascii="Times New Roman" w:hAnsi="Times New Roman" w:cs="Times New Roman"/>
          <w:b/>
          <w:sz w:val="28"/>
          <w:szCs w:val="28"/>
        </w:rPr>
        <w:t>компенсационный фонд возмещения вреда</w:t>
      </w:r>
      <w:r w:rsidRPr="00F15F85">
        <w:rPr>
          <w:rFonts w:ascii="Times New Roman" w:hAnsi="Times New Roman" w:cs="Times New Roman"/>
          <w:sz w:val="28"/>
          <w:szCs w:val="28"/>
        </w:rPr>
        <w:t>:</w:t>
      </w:r>
    </w:p>
    <w:p w:rsidR="000348EB" w:rsidRPr="00F15F85" w:rsidRDefault="002E3D0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- 7</w:t>
      </w:r>
      <w:r w:rsidR="000348EB" w:rsidRPr="00F15F85">
        <w:rPr>
          <w:rFonts w:ascii="Times New Roman" w:hAnsi="Times New Roman" w:cs="Times New Roman"/>
          <w:sz w:val="28"/>
          <w:szCs w:val="28"/>
        </w:rPr>
        <w:t>8 организаций имеют право осуществлять строительство, реконструкцию, капитальный ремонт и снос объектов капитального строительства, стоимость которого по одному договору не превышает 60 млн. рублей (первый уровень ответственности члена Ассоциации):</w:t>
      </w:r>
    </w:p>
    <w:p w:rsidR="000348EB" w:rsidRPr="00F15F85" w:rsidRDefault="002E3D0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  29</w:t>
      </w:r>
      <w:r w:rsidR="000348EB" w:rsidRPr="00F15F85">
        <w:rPr>
          <w:rFonts w:ascii="Times New Roman" w:hAnsi="Times New Roman" w:cs="Times New Roman"/>
          <w:sz w:val="28"/>
          <w:szCs w:val="28"/>
        </w:rPr>
        <w:t xml:space="preserve"> организаций: АО ФК «АКСИОМА», ООО «Лиски-Строитель», ООО «</w:t>
      </w:r>
      <w:proofErr w:type="spellStart"/>
      <w:r w:rsidR="000348EB" w:rsidRPr="00F15F85">
        <w:rPr>
          <w:rFonts w:ascii="Times New Roman" w:hAnsi="Times New Roman" w:cs="Times New Roman"/>
          <w:sz w:val="28"/>
          <w:szCs w:val="28"/>
        </w:rPr>
        <w:t>ЦентрЭлектроМонтаж</w:t>
      </w:r>
      <w:proofErr w:type="spellEnd"/>
      <w:r w:rsidR="000348EB" w:rsidRPr="00F15F85">
        <w:rPr>
          <w:rFonts w:ascii="Times New Roman" w:hAnsi="Times New Roman" w:cs="Times New Roman"/>
          <w:sz w:val="28"/>
          <w:szCs w:val="28"/>
        </w:rPr>
        <w:t>», ООО «Галант», ООО СЗ «</w:t>
      </w:r>
      <w:proofErr w:type="spellStart"/>
      <w:r w:rsidR="000348EB" w:rsidRPr="00F15F85">
        <w:rPr>
          <w:rFonts w:ascii="Times New Roman" w:hAnsi="Times New Roman" w:cs="Times New Roman"/>
          <w:sz w:val="28"/>
          <w:szCs w:val="28"/>
        </w:rPr>
        <w:t>Легос</w:t>
      </w:r>
      <w:proofErr w:type="spellEnd"/>
      <w:r w:rsidR="000348EB" w:rsidRPr="00F15F85">
        <w:rPr>
          <w:rFonts w:ascii="Times New Roman" w:hAnsi="Times New Roman" w:cs="Times New Roman"/>
          <w:sz w:val="28"/>
          <w:szCs w:val="28"/>
        </w:rPr>
        <w:t>», ООО «РМУ», ООО «</w:t>
      </w:r>
      <w:proofErr w:type="spellStart"/>
      <w:r w:rsidR="000348EB" w:rsidRPr="00F15F85">
        <w:rPr>
          <w:rFonts w:ascii="Times New Roman" w:hAnsi="Times New Roman" w:cs="Times New Roman"/>
          <w:sz w:val="28"/>
          <w:szCs w:val="28"/>
        </w:rPr>
        <w:t>Ремстрой</w:t>
      </w:r>
      <w:proofErr w:type="spellEnd"/>
      <w:r w:rsidR="000348EB" w:rsidRPr="00F15F85">
        <w:rPr>
          <w:rFonts w:ascii="Times New Roman" w:hAnsi="Times New Roman" w:cs="Times New Roman"/>
          <w:sz w:val="28"/>
          <w:szCs w:val="28"/>
        </w:rPr>
        <w:t>», ООО «</w:t>
      </w:r>
      <w:proofErr w:type="spellStart"/>
      <w:r w:rsidR="000348EB" w:rsidRPr="00F15F85">
        <w:rPr>
          <w:rFonts w:ascii="Times New Roman" w:hAnsi="Times New Roman" w:cs="Times New Roman"/>
          <w:sz w:val="28"/>
          <w:szCs w:val="28"/>
        </w:rPr>
        <w:t>Воронежстрой</w:t>
      </w:r>
      <w:proofErr w:type="spellEnd"/>
      <w:r w:rsidR="000348EB" w:rsidRPr="00F15F85">
        <w:rPr>
          <w:rFonts w:ascii="Times New Roman" w:hAnsi="Times New Roman" w:cs="Times New Roman"/>
          <w:sz w:val="28"/>
          <w:szCs w:val="28"/>
        </w:rPr>
        <w:t>», ООО «</w:t>
      </w:r>
      <w:proofErr w:type="spellStart"/>
      <w:r w:rsidR="000348EB" w:rsidRPr="00F15F85">
        <w:rPr>
          <w:rFonts w:ascii="Times New Roman" w:hAnsi="Times New Roman" w:cs="Times New Roman"/>
          <w:sz w:val="28"/>
          <w:szCs w:val="28"/>
        </w:rPr>
        <w:t>Воронежэнергоремонт</w:t>
      </w:r>
      <w:proofErr w:type="spellEnd"/>
      <w:r w:rsidR="000348EB" w:rsidRPr="00F15F85">
        <w:rPr>
          <w:rFonts w:ascii="Times New Roman" w:hAnsi="Times New Roman" w:cs="Times New Roman"/>
          <w:sz w:val="28"/>
          <w:szCs w:val="28"/>
        </w:rPr>
        <w:t>», ООО «Корифей», ООО «Фирма СМУ-5», ООО «</w:t>
      </w:r>
      <w:proofErr w:type="spellStart"/>
      <w:r w:rsidR="000348EB" w:rsidRPr="00F15F85">
        <w:rPr>
          <w:rFonts w:ascii="Times New Roman" w:hAnsi="Times New Roman" w:cs="Times New Roman"/>
          <w:sz w:val="28"/>
          <w:szCs w:val="28"/>
        </w:rPr>
        <w:t>Стройтранс</w:t>
      </w:r>
      <w:proofErr w:type="spellEnd"/>
      <w:r w:rsidR="000348EB" w:rsidRPr="00F15F85">
        <w:rPr>
          <w:rFonts w:ascii="Times New Roman" w:hAnsi="Times New Roman" w:cs="Times New Roman"/>
          <w:sz w:val="28"/>
          <w:szCs w:val="28"/>
        </w:rPr>
        <w:t>», ООО «</w:t>
      </w:r>
      <w:proofErr w:type="spellStart"/>
      <w:r w:rsidR="000348EB" w:rsidRPr="00F15F85">
        <w:rPr>
          <w:rFonts w:ascii="Times New Roman" w:hAnsi="Times New Roman" w:cs="Times New Roman"/>
          <w:sz w:val="28"/>
          <w:szCs w:val="28"/>
        </w:rPr>
        <w:t>Магистральстройпроект</w:t>
      </w:r>
      <w:proofErr w:type="spellEnd"/>
      <w:r w:rsidR="000348EB" w:rsidRPr="00F15F85">
        <w:rPr>
          <w:rFonts w:ascii="Times New Roman" w:hAnsi="Times New Roman" w:cs="Times New Roman"/>
          <w:sz w:val="28"/>
          <w:szCs w:val="28"/>
        </w:rPr>
        <w:t>», ООО "ЖБИ 1", ООО «ЖЕЛДОРСПЕЦПРОЕКТ», ООО ТД «</w:t>
      </w:r>
      <w:proofErr w:type="spellStart"/>
      <w:r w:rsidR="000348EB" w:rsidRPr="00F15F85">
        <w:rPr>
          <w:rFonts w:ascii="Times New Roman" w:hAnsi="Times New Roman" w:cs="Times New Roman"/>
          <w:sz w:val="28"/>
          <w:szCs w:val="28"/>
        </w:rPr>
        <w:t>Элеваторспецстрой</w:t>
      </w:r>
      <w:proofErr w:type="spellEnd"/>
      <w:r w:rsidR="000348EB" w:rsidRPr="00F15F85">
        <w:rPr>
          <w:rFonts w:ascii="Times New Roman" w:hAnsi="Times New Roman" w:cs="Times New Roman"/>
          <w:sz w:val="28"/>
          <w:szCs w:val="28"/>
        </w:rPr>
        <w:t>», ИП Андросов Иван Михайлович, ООО «ГИДРОСПЕЦФУНДАМЕНТСТРОЙ», ООО СПЕЦИАЛИЗИРОВАННЫЙ ЗАСТРОЙЩИК «</w:t>
      </w:r>
      <w:proofErr w:type="spellStart"/>
      <w:r w:rsidR="000348EB" w:rsidRPr="00F15F85">
        <w:rPr>
          <w:rFonts w:ascii="Times New Roman" w:hAnsi="Times New Roman" w:cs="Times New Roman"/>
          <w:sz w:val="28"/>
          <w:szCs w:val="28"/>
        </w:rPr>
        <w:t>ЖилСтрой</w:t>
      </w:r>
      <w:proofErr w:type="spellEnd"/>
      <w:r w:rsidR="000348EB" w:rsidRPr="00F15F85">
        <w:rPr>
          <w:rFonts w:ascii="Times New Roman" w:hAnsi="Times New Roman" w:cs="Times New Roman"/>
          <w:sz w:val="28"/>
          <w:szCs w:val="28"/>
        </w:rPr>
        <w:t>», ООО «СТС», ООО «</w:t>
      </w:r>
      <w:proofErr w:type="spellStart"/>
      <w:r w:rsidR="000348EB" w:rsidRPr="00F15F85">
        <w:rPr>
          <w:rFonts w:ascii="Times New Roman" w:hAnsi="Times New Roman" w:cs="Times New Roman"/>
          <w:sz w:val="28"/>
          <w:szCs w:val="28"/>
        </w:rPr>
        <w:t>МонолитСтрой</w:t>
      </w:r>
      <w:proofErr w:type="spellEnd"/>
      <w:r w:rsidR="000348EB" w:rsidRPr="00F15F85">
        <w:rPr>
          <w:rFonts w:ascii="Times New Roman" w:hAnsi="Times New Roman" w:cs="Times New Roman"/>
          <w:sz w:val="28"/>
          <w:szCs w:val="28"/>
        </w:rPr>
        <w:t>», ООО «Дорожник», ООО «</w:t>
      </w:r>
      <w:proofErr w:type="spellStart"/>
      <w:r w:rsidR="000348EB" w:rsidRPr="00F15F85">
        <w:rPr>
          <w:rFonts w:ascii="Times New Roman" w:hAnsi="Times New Roman" w:cs="Times New Roman"/>
          <w:sz w:val="28"/>
          <w:szCs w:val="28"/>
        </w:rPr>
        <w:t>Сантек</w:t>
      </w:r>
      <w:proofErr w:type="spellEnd"/>
      <w:r w:rsidR="000348EB" w:rsidRPr="00F15F85">
        <w:rPr>
          <w:rFonts w:ascii="Times New Roman" w:hAnsi="Times New Roman" w:cs="Times New Roman"/>
          <w:sz w:val="28"/>
          <w:szCs w:val="28"/>
        </w:rPr>
        <w:t>», ООО «</w:t>
      </w:r>
      <w:proofErr w:type="spellStart"/>
      <w:r w:rsidR="000348EB" w:rsidRPr="00F15F85">
        <w:rPr>
          <w:rFonts w:ascii="Times New Roman" w:hAnsi="Times New Roman" w:cs="Times New Roman"/>
          <w:sz w:val="28"/>
          <w:szCs w:val="28"/>
        </w:rPr>
        <w:t>АльфаБетон</w:t>
      </w:r>
      <w:proofErr w:type="spellEnd"/>
      <w:r w:rsidR="00670633" w:rsidRPr="00F15F85">
        <w:rPr>
          <w:rFonts w:ascii="Times New Roman" w:hAnsi="Times New Roman" w:cs="Times New Roman"/>
          <w:sz w:val="28"/>
          <w:szCs w:val="28"/>
        </w:rPr>
        <w:t>»</w:t>
      </w:r>
      <w:r w:rsidR="000348EB" w:rsidRPr="00F15F85">
        <w:rPr>
          <w:rFonts w:ascii="Times New Roman" w:hAnsi="Times New Roman" w:cs="Times New Roman"/>
          <w:sz w:val="28"/>
          <w:szCs w:val="28"/>
        </w:rPr>
        <w:t>, ООО «СТРОЙГАРАНТ» (Россошь)</w:t>
      </w:r>
      <w:r w:rsidRPr="00F15F85">
        <w:rPr>
          <w:rFonts w:ascii="Times New Roman" w:hAnsi="Times New Roman" w:cs="Times New Roman"/>
          <w:sz w:val="28"/>
          <w:szCs w:val="28"/>
        </w:rPr>
        <w:t>, ООО «</w:t>
      </w:r>
      <w:proofErr w:type="spellStart"/>
      <w:r w:rsidRPr="00F15F85">
        <w:rPr>
          <w:rFonts w:ascii="Times New Roman" w:hAnsi="Times New Roman" w:cs="Times New Roman"/>
          <w:sz w:val="28"/>
          <w:szCs w:val="28"/>
        </w:rPr>
        <w:t>Строймаркет</w:t>
      </w:r>
      <w:proofErr w:type="spellEnd"/>
      <w:r w:rsidRPr="00F15F85">
        <w:rPr>
          <w:rFonts w:ascii="Times New Roman" w:hAnsi="Times New Roman" w:cs="Times New Roman"/>
          <w:sz w:val="28"/>
          <w:szCs w:val="28"/>
        </w:rPr>
        <w:t>», ООО «ГСС», ООО «</w:t>
      </w:r>
      <w:proofErr w:type="spellStart"/>
      <w:r w:rsidRPr="00F15F85">
        <w:rPr>
          <w:rFonts w:ascii="Times New Roman" w:hAnsi="Times New Roman" w:cs="Times New Roman"/>
          <w:sz w:val="28"/>
          <w:szCs w:val="28"/>
        </w:rPr>
        <w:t>Карбофер</w:t>
      </w:r>
      <w:proofErr w:type="spellEnd"/>
      <w:r w:rsidRPr="00F15F85">
        <w:rPr>
          <w:rFonts w:ascii="Times New Roman" w:hAnsi="Times New Roman" w:cs="Times New Roman"/>
          <w:sz w:val="28"/>
          <w:szCs w:val="28"/>
        </w:rPr>
        <w:t xml:space="preserve"> </w:t>
      </w:r>
      <w:proofErr w:type="spellStart"/>
      <w:r w:rsidRPr="00F15F85">
        <w:rPr>
          <w:rFonts w:ascii="Times New Roman" w:hAnsi="Times New Roman" w:cs="Times New Roman"/>
          <w:sz w:val="28"/>
          <w:szCs w:val="28"/>
        </w:rPr>
        <w:t>Метсервис</w:t>
      </w:r>
      <w:proofErr w:type="spellEnd"/>
      <w:r w:rsidRPr="00F15F85">
        <w:rPr>
          <w:rFonts w:ascii="Times New Roman" w:hAnsi="Times New Roman" w:cs="Times New Roman"/>
          <w:sz w:val="28"/>
          <w:szCs w:val="28"/>
        </w:rPr>
        <w:t>», ГУП ВО «</w:t>
      </w:r>
      <w:proofErr w:type="spellStart"/>
      <w:r w:rsidRPr="00F15F85">
        <w:rPr>
          <w:rFonts w:ascii="Times New Roman" w:hAnsi="Times New Roman" w:cs="Times New Roman"/>
          <w:sz w:val="28"/>
          <w:szCs w:val="28"/>
        </w:rPr>
        <w:t>Облкоммунсервис</w:t>
      </w:r>
      <w:proofErr w:type="spellEnd"/>
      <w:r w:rsidRPr="00F15F85">
        <w:rPr>
          <w:rFonts w:ascii="Times New Roman" w:hAnsi="Times New Roman" w:cs="Times New Roman"/>
          <w:sz w:val="28"/>
          <w:szCs w:val="28"/>
        </w:rPr>
        <w:t>»</w:t>
      </w:r>
      <w:r w:rsidR="000348EB" w:rsidRPr="00F15F85">
        <w:rPr>
          <w:rFonts w:ascii="Times New Roman" w:hAnsi="Times New Roman" w:cs="Times New Roman"/>
          <w:sz w:val="28"/>
          <w:szCs w:val="28"/>
        </w:rPr>
        <w:t xml:space="preserve">  имеют такое же право, если стоимость объекта по одному договору не превышает 500 млн. рублей (второй уровень ответственности члена Ассоциации); </w:t>
      </w:r>
    </w:p>
    <w:p w:rsidR="000348EB" w:rsidRPr="00F15F85" w:rsidRDefault="002E3D0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- 9</w:t>
      </w:r>
      <w:r w:rsidR="000348EB" w:rsidRPr="00F15F85">
        <w:rPr>
          <w:rFonts w:ascii="Times New Roman" w:hAnsi="Times New Roman" w:cs="Times New Roman"/>
          <w:sz w:val="28"/>
          <w:szCs w:val="28"/>
        </w:rPr>
        <w:t xml:space="preserve"> организаций: ЗАО «Коттедж-Индустрия», ЗАО «</w:t>
      </w:r>
      <w:proofErr w:type="spellStart"/>
      <w:r w:rsidR="000348EB" w:rsidRPr="00F15F85">
        <w:rPr>
          <w:rFonts w:ascii="Times New Roman" w:hAnsi="Times New Roman" w:cs="Times New Roman"/>
          <w:sz w:val="28"/>
          <w:szCs w:val="28"/>
        </w:rPr>
        <w:t>РеконЭнерго</w:t>
      </w:r>
      <w:proofErr w:type="spellEnd"/>
      <w:r w:rsidR="000348EB" w:rsidRPr="00F15F85">
        <w:rPr>
          <w:rFonts w:ascii="Times New Roman" w:hAnsi="Times New Roman" w:cs="Times New Roman"/>
          <w:sz w:val="28"/>
          <w:szCs w:val="28"/>
        </w:rPr>
        <w:t>», ООО СПЕЦИАЛИЗИРОВАННЫЙ ЗАСТРОЙЩИК «ВМУ-</w:t>
      </w:r>
      <w:r w:rsidRPr="00F15F85">
        <w:rPr>
          <w:rFonts w:ascii="Times New Roman" w:hAnsi="Times New Roman" w:cs="Times New Roman"/>
          <w:sz w:val="28"/>
          <w:szCs w:val="28"/>
        </w:rPr>
        <w:t>2», ООО «</w:t>
      </w:r>
      <w:proofErr w:type="spellStart"/>
      <w:r w:rsidRPr="00F15F85">
        <w:rPr>
          <w:rFonts w:ascii="Times New Roman" w:hAnsi="Times New Roman" w:cs="Times New Roman"/>
          <w:sz w:val="28"/>
          <w:szCs w:val="28"/>
        </w:rPr>
        <w:t>Воронежстройреконструк</w:t>
      </w:r>
      <w:r w:rsidR="000348EB" w:rsidRPr="00F15F85">
        <w:rPr>
          <w:rFonts w:ascii="Times New Roman" w:hAnsi="Times New Roman" w:cs="Times New Roman"/>
          <w:sz w:val="28"/>
          <w:szCs w:val="28"/>
        </w:rPr>
        <w:t>ция</w:t>
      </w:r>
      <w:proofErr w:type="spellEnd"/>
      <w:r w:rsidR="000348EB" w:rsidRPr="00F15F85">
        <w:rPr>
          <w:rFonts w:ascii="Times New Roman" w:hAnsi="Times New Roman" w:cs="Times New Roman"/>
          <w:sz w:val="28"/>
          <w:szCs w:val="28"/>
        </w:rPr>
        <w:t>», ООО «</w:t>
      </w:r>
      <w:proofErr w:type="spellStart"/>
      <w:r w:rsidR="000348EB" w:rsidRPr="00F15F85">
        <w:rPr>
          <w:rFonts w:ascii="Times New Roman" w:hAnsi="Times New Roman" w:cs="Times New Roman"/>
          <w:sz w:val="28"/>
          <w:szCs w:val="28"/>
        </w:rPr>
        <w:t>Стройинжиниринг</w:t>
      </w:r>
      <w:proofErr w:type="spellEnd"/>
      <w:r w:rsidR="000348EB" w:rsidRPr="00F15F85">
        <w:rPr>
          <w:rFonts w:ascii="Times New Roman" w:hAnsi="Times New Roman" w:cs="Times New Roman"/>
          <w:sz w:val="28"/>
          <w:szCs w:val="28"/>
        </w:rPr>
        <w:t>», АО фирма «СМУР», ООО «</w:t>
      </w:r>
      <w:proofErr w:type="spellStart"/>
      <w:r w:rsidR="000348EB" w:rsidRPr="00F15F85">
        <w:rPr>
          <w:rFonts w:ascii="Times New Roman" w:hAnsi="Times New Roman" w:cs="Times New Roman"/>
          <w:sz w:val="28"/>
          <w:szCs w:val="28"/>
        </w:rPr>
        <w:t>Агросалон</w:t>
      </w:r>
      <w:proofErr w:type="spellEnd"/>
      <w:r w:rsidR="000348EB" w:rsidRPr="00F15F85">
        <w:rPr>
          <w:rFonts w:ascii="Times New Roman" w:hAnsi="Times New Roman" w:cs="Times New Roman"/>
          <w:sz w:val="28"/>
          <w:szCs w:val="28"/>
        </w:rPr>
        <w:t xml:space="preserve"> Черноземье», ООО «АТХС»</w:t>
      </w:r>
      <w:r w:rsidRPr="00F15F85">
        <w:rPr>
          <w:rFonts w:ascii="Times New Roman" w:hAnsi="Times New Roman" w:cs="Times New Roman"/>
          <w:sz w:val="28"/>
          <w:szCs w:val="28"/>
        </w:rPr>
        <w:t>, ООО «</w:t>
      </w:r>
      <w:proofErr w:type="spellStart"/>
      <w:r w:rsidRPr="00F15F85">
        <w:rPr>
          <w:rFonts w:ascii="Times New Roman" w:hAnsi="Times New Roman" w:cs="Times New Roman"/>
          <w:sz w:val="28"/>
          <w:szCs w:val="28"/>
        </w:rPr>
        <w:t>Техстрой</w:t>
      </w:r>
      <w:proofErr w:type="spellEnd"/>
      <w:r w:rsidRPr="00F15F85">
        <w:rPr>
          <w:rFonts w:ascii="Times New Roman" w:hAnsi="Times New Roman" w:cs="Times New Roman"/>
          <w:sz w:val="28"/>
          <w:szCs w:val="28"/>
        </w:rPr>
        <w:t xml:space="preserve"> 2007» </w:t>
      </w:r>
      <w:r w:rsidR="000348EB" w:rsidRPr="00F15F85">
        <w:rPr>
          <w:rFonts w:ascii="Times New Roman" w:hAnsi="Times New Roman" w:cs="Times New Roman"/>
          <w:sz w:val="28"/>
          <w:szCs w:val="28"/>
        </w:rPr>
        <w:t>имеют право осуществлять строительство объектов, если их стоимости по одному договору не превышает 3 млрд. рублей (третий уровень ответственности члена Ассоциации).</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В соответствии с требованиями федерального законодательства в Ассоциации сформирован КФ обеспечения договорных обязательств, взносы в ко</w:t>
      </w:r>
      <w:r w:rsidR="002E3D0B" w:rsidRPr="00F15F85">
        <w:rPr>
          <w:rFonts w:ascii="Times New Roman" w:hAnsi="Times New Roman" w:cs="Times New Roman"/>
          <w:sz w:val="28"/>
          <w:szCs w:val="28"/>
        </w:rPr>
        <w:t>торый по состоянию на 31.12.2022</w:t>
      </w:r>
      <w:r w:rsidRPr="00F15F85">
        <w:rPr>
          <w:rFonts w:ascii="Times New Roman" w:hAnsi="Times New Roman" w:cs="Times New Roman"/>
          <w:sz w:val="28"/>
          <w:szCs w:val="28"/>
        </w:rPr>
        <w:t xml:space="preserve"> года внесли </w:t>
      </w:r>
      <w:r w:rsidR="002E3D0B" w:rsidRPr="00F15F85">
        <w:rPr>
          <w:rFonts w:ascii="Times New Roman" w:hAnsi="Times New Roman" w:cs="Times New Roman"/>
          <w:sz w:val="28"/>
          <w:szCs w:val="28"/>
        </w:rPr>
        <w:t>49</w:t>
      </w:r>
      <w:r w:rsidRPr="00F15F85">
        <w:rPr>
          <w:rFonts w:ascii="Times New Roman" w:hAnsi="Times New Roman" w:cs="Times New Roman"/>
          <w:sz w:val="28"/>
          <w:szCs w:val="28"/>
        </w:rPr>
        <w:t xml:space="preserve"> организаций, выразившие </w:t>
      </w:r>
      <w:r w:rsidRPr="00F15F85">
        <w:rPr>
          <w:rFonts w:ascii="Times New Roman" w:hAnsi="Times New Roman" w:cs="Times New Roman"/>
          <w:sz w:val="28"/>
          <w:szCs w:val="28"/>
        </w:rPr>
        <w:lastRenderedPageBreak/>
        <w:t xml:space="preserve">намерения осуществлять строительство, реконструкцию, капитальный ремонт объектов капитального строительства по договорам строительного подряда, заключаемым с использованием конкурентных способов заключения договоров. </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В зависимости от размера внесенного взноса в </w:t>
      </w:r>
      <w:r w:rsidRPr="00F15F85">
        <w:rPr>
          <w:rFonts w:ascii="Times New Roman" w:hAnsi="Times New Roman" w:cs="Times New Roman"/>
          <w:b/>
          <w:sz w:val="28"/>
          <w:szCs w:val="28"/>
        </w:rPr>
        <w:t>компенсационный фонд обеспечения договорных обязательств:</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- 3</w:t>
      </w:r>
      <w:r w:rsidR="002E3D0B" w:rsidRPr="00F15F85">
        <w:rPr>
          <w:rFonts w:ascii="Times New Roman" w:hAnsi="Times New Roman" w:cs="Times New Roman"/>
          <w:sz w:val="28"/>
          <w:szCs w:val="28"/>
        </w:rPr>
        <w:t>3</w:t>
      </w:r>
      <w:r w:rsidRPr="00F15F85">
        <w:rPr>
          <w:rFonts w:ascii="Times New Roman" w:hAnsi="Times New Roman" w:cs="Times New Roman"/>
          <w:sz w:val="28"/>
          <w:szCs w:val="28"/>
        </w:rPr>
        <w:t xml:space="preserve"> членов Ассоциации имеют право заключать договоры с использованием конкурентных способов, если предельный размер обязательств по таким договорам не превышает 60 млн. рублей (первый уровень ответственности члена Ассоциации);</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w:t>
      </w:r>
      <w:r w:rsidR="004D79D1" w:rsidRPr="00F15F85">
        <w:rPr>
          <w:rFonts w:ascii="Times New Roman" w:hAnsi="Times New Roman" w:cs="Times New Roman"/>
          <w:sz w:val="28"/>
          <w:szCs w:val="28"/>
        </w:rPr>
        <w:t>10</w:t>
      </w:r>
      <w:r w:rsidRPr="00F15F85">
        <w:rPr>
          <w:rFonts w:ascii="Times New Roman" w:hAnsi="Times New Roman" w:cs="Times New Roman"/>
          <w:sz w:val="28"/>
          <w:szCs w:val="28"/>
        </w:rPr>
        <w:t xml:space="preserve"> организаций: ООО «</w:t>
      </w:r>
      <w:proofErr w:type="spellStart"/>
      <w:r w:rsidRPr="00F15F85">
        <w:rPr>
          <w:rFonts w:ascii="Times New Roman" w:hAnsi="Times New Roman" w:cs="Times New Roman"/>
          <w:sz w:val="28"/>
          <w:szCs w:val="28"/>
        </w:rPr>
        <w:t>Стройинжиниринг</w:t>
      </w:r>
      <w:proofErr w:type="spellEnd"/>
      <w:r w:rsidRPr="00F15F85">
        <w:rPr>
          <w:rFonts w:ascii="Times New Roman" w:hAnsi="Times New Roman" w:cs="Times New Roman"/>
          <w:sz w:val="28"/>
          <w:szCs w:val="28"/>
        </w:rPr>
        <w:t>», ООО СЗ «</w:t>
      </w:r>
      <w:proofErr w:type="spellStart"/>
      <w:r w:rsidRPr="00F15F85">
        <w:rPr>
          <w:rFonts w:ascii="Times New Roman" w:hAnsi="Times New Roman" w:cs="Times New Roman"/>
          <w:sz w:val="28"/>
          <w:szCs w:val="28"/>
        </w:rPr>
        <w:t>Легос</w:t>
      </w:r>
      <w:proofErr w:type="spellEnd"/>
      <w:r w:rsidRPr="00F15F85">
        <w:rPr>
          <w:rFonts w:ascii="Times New Roman" w:hAnsi="Times New Roman" w:cs="Times New Roman"/>
          <w:sz w:val="28"/>
          <w:szCs w:val="28"/>
        </w:rPr>
        <w:t>», ООО «Лиски-Строитель», ООО «</w:t>
      </w:r>
      <w:proofErr w:type="spellStart"/>
      <w:r w:rsidRPr="00F15F85">
        <w:rPr>
          <w:rFonts w:ascii="Times New Roman" w:hAnsi="Times New Roman" w:cs="Times New Roman"/>
          <w:sz w:val="28"/>
          <w:szCs w:val="28"/>
        </w:rPr>
        <w:t>Ремстрой</w:t>
      </w:r>
      <w:proofErr w:type="spellEnd"/>
      <w:r w:rsidRPr="00F15F85">
        <w:rPr>
          <w:rFonts w:ascii="Times New Roman" w:hAnsi="Times New Roman" w:cs="Times New Roman"/>
          <w:sz w:val="28"/>
          <w:szCs w:val="28"/>
        </w:rPr>
        <w:t xml:space="preserve">», ООО </w:t>
      </w:r>
      <w:proofErr w:type="spellStart"/>
      <w:r w:rsidRPr="00F15F85">
        <w:rPr>
          <w:rFonts w:ascii="Times New Roman" w:hAnsi="Times New Roman" w:cs="Times New Roman"/>
          <w:sz w:val="28"/>
          <w:szCs w:val="28"/>
        </w:rPr>
        <w:t>ООО</w:t>
      </w:r>
      <w:proofErr w:type="spellEnd"/>
      <w:r w:rsidRPr="00F15F85">
        <w:rPr>
          <w:rFonts w:ascii="Times New Roman" w:hAnsi="Times New Roman" w:cs="Times New Roman"/>
          <w:sz w:val="28"/>
          <w:szCs w:val="28"/>
        </w:rPr>
        <w:t xml:space="preserve"> «Фирма СМУ-5», ООО «</w:t>
      </w:r>
      <w:proofErr w:type="spellStart"/>
      <w:r w:rsidRPr="00F15F85">
        <w:rPr>
          <w:rFonts w:ascii="Times New Roman" w:hAnsi="Times New Roman" w:cs="Times New Roman"/>
          <w:sz w:val="28"/>
          <w:szCs w:val="28"/>
        </w:rPr>
        <w:t>Стройтранс</w:t>
      </w:r>
      <w:proofErr w:type="spellEnd"/>
      <w:r w:rsidRPr="00F15F85">
        <w:rPr>
          <w:rFonts w:ascii="Times New Roman" w:hAnsi="Times New Roman" w:cs="Times New Roman"/>
          <w:sz w:val="28"/>
          <w:szCs w:val="28"/>
        </w:rPr>
        <w:t>», ООО «</w:t>
      </w:r>
      <w:proofErr w:type="spellStart"/>
      <w:r w:rsidRPr="00F15F85">
        <w:rPr>
          <w:rFonts w:ascii="Times New Roman" w:hAnsi="Times New Roman" w:cs="Times New Roman"/>
          <w:sz w:val="28"/>
          <w:szCs w:val="28"/>
        </w:rPr>
        <w:t>Магистральстройпроект</w:t>
      </w:r>
      <w:proofErr w:type="spellEnd"/>
      <w:r w:rsidRPr="00F15F85">
        <w:rPr>
          <w:rFonts w:ascii="Times New Roman" w:hAnsi="Times New Roman" w:cs="Times New Roman"/>
          <w:sz w:val="28"/>
          <w:szCs w:val="28"/>
        </w:rPr>
        <w:t>», ООО «</w:t>
      </w:r>
      <w:proofErr w:type="spellStart"/>
      <w:r w:rsidRPr="00F15F85">
        <w:rPr>
          <w:rFonts w:ascii="Times New Roman" w:hAnsi="Times New Roman" w:cs="Times New Roman"/>
          <w:sz w:val="28"/>
          <w:szCs w:val="28"/>
        </w:rPr>
        <w:t>Воронежкамень</w:t>
      </w:r>
      <w:proofErr w:type="spellEnd"/>
      <w:proofErr w:type="gramStart"/>
      <w:r w:rsidRPr="00F15F85">
        <w:rPr>
          <w:rFonts w:ascii="Times New Roman" w:hAnsi="Times New Roman" w:cs="Times New Roman"/>
          <w:sz w:val="28"/>
          <w:szCs w:val="28"/>
        </w:rPr>
        <w:t>»</w:t>
      </w:r>
      <w:r w:rsidR="004D79D1" w:rsidRPr="00F15F85">
        <w:rPr>
          <w:rFonts w:ascii="Times New Roman" w:hAnsi="Times New Roman" w:cs="Times New Roman"/>
          <w:sz w:val="28"/>
          <w:szCs w:val="28"/>
        </w:rPr>
        <w:t>,ООО</w:t>
      </w:r>
      <w:proofErr w:type="gramEnd"/>
      <w:r w:rsidR="004D79D1" w:rsidRPr="00F15F85">
        <w:rPr>
          <w:rFonts w:ascii="Times New Roman" w:hAnsi="Times New Roman" w:cs="Times New Roman"/>
          <w:sz w:val="28"/>
          <w:szCs w:val="28"/>
        </w:rPr>
        <w:t xml:space="preserve"> «фирма «</w:t>
      </w:r>
      <w:proofErr w:type="spellStart"/>
      <w:r w:rsidR="004D79D1" w:rsidRPr="00F15F85">
        <w:rPr>
          <w:rFonts w:ascii="Times New Roman" w:hAnsi="Times New Roman" w:cs="Times New Roman"/>
          <w:sz w:val="28"/>
          <w:szCs w:val="28"/>
        </w:rPr>
        <w:t>ВиС</w:t>
      </w:r>
      <w:proofErr w:type="spellEnd"/>
      <w:r w:rsidR="004D79D1" w:rsidRPr="00F15F85">
        <w:rPr>
          <w:rFonts w:ascii="Times New Roman" w:hAnsi="Times New Roman" w:cs="Times New Roman"/>
          <w:sz w:val="28"/>
          <w:szCs w:val="28"/>
        </w:rPr>
        <w:t>»,</w:t>
      </w:r>
      <w:r w:rsidRPr="00F15F85">
        <w:rPr>
          <w:rFonts w:ascii="Times New Roman" w:hAnsi="Times New Roman" w:cs="Times New Roman"/>
          <w:sz w:val="28"/>
          <w:szCs w:val="28"/>
        </w:rPr>
        <w:t xml:space="preserve"> </w:t>
      </w:r>
      <w:r w:rsidR="004D79D1" w:rsidRPr="00F15F85">
        <w:rPr>
          <w:rFonts w:ascii="Times New Roman" w:hAnsi="Times New Roman" w:cs="Times New Roman"/>
          <w:sz w:val="28"/>
          <w:szCs w:val="28"/>
        </w:rPr>
        <w:t>ИП Андросов Иван Михайлович</w:t>
      </w:r>
      <w:r w:rsidR="00595BBC" w:rsidRPr="00F15F85">
        <w:rPr>
          <w:rFonts w:ascii="Times New Roman" w:hAnsi="Times New Roman" w:cs="Times New Roman"/>
          <w:sz w:val="28"/>
          <w:szCs w:val="28"/>
        </w:rPr>
        <w:t xml:space="preserve"> - </w:t>
      </w:r>
      <w:r w:rsidRPr="00F15F85">
        <w:rPr>
          <w:rFonts w:ascii="Times New Roman" w:hAnsi="Times New Roman" w:cs="Times New Roman"/>
          <w:sz w:val="28"/>
          <w:szCs w:val="28"/>
        </w:rPr>
        <w:t xml:space="preserve">имеют такое же право, если предельный размер обязательств не превышает 500 млн. рублей (второй уровень ответственности члена Ассоциации); </w:t>
      </w:r>
    </w:p>
    <w:p w:rsidR="000348EB" w:rsidRPr="00F15F85" w:rsidRDefault="003C6305"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w:t>
      </w:r>
      <w:r w:rsidR="000348EB" w:rsidRPr="00F15F85">
        <w:rPr>
          <w:rFonts w:ascii="Times New Roman" w:hAnsi="Times New Roman" w:cs="Times New Roman"/>
          <w:sz w:val="28"/>
          <w:szCs w:val="28"/>
        </w:rPr>
        <w:t>5 организаций: ЗАО «Коттедж-Индустрия», ООО СПЕЦИАЛИЗИРОВАННЫЙ ЗАСТРОЙЩИК «ВМУ-2», ООО «</w:t>
      </w:r>
      <w:proofErr w:type="spellStart"/>
      <w:r w:rsidR="000348EB" w:rsidRPr="00F15F85">
        <w:rPr>
          <w:rFonts w:ascii="Times New Roman" w:hAnsi="Times New Roman" w:cs="Times New Roman"/>
          <w:sz w:val="28"/>
          <w:szCs w:val="28"/>
        </w:rPr>
        <w:t>Воронежстройреконструкцция</w:t>
      </w:r>
      <w:proofErr w:type="spellEnd"/>
      <w:r w:rsidR="000348EB" w:rsidRPr="00F15F85">
        <w:rPr>
          <w:rFonts w:ascii="Times New Roman" w:hAnsi="Times New Roman" w:cs="Times New Roman"/>
          <w:sz w:val="28"/>
          <w:szCs w:val="28"/>
        </w:rPr>
        <w:t>», АО фирма «СМУР», ООО «</w:t>
      </w:r>
      <w:proofErr w:type="spellStart"/>
      <w:r w:rsidR="000348EB" w:rsidRPr="00F15F85">
        <w:rPr>
          <w:rFonts w:ascii="Times New Roman" w:hAnsi="Times New Roman" w:cs="Times New Roman"/>
          <w:sz w:val="28"/>
          <w:szCs w:val="28"/>
        </w:rPr>
        <w:t>Агросалон</w:t>
      </w:r>
      <w:proofErr w:type="spellEnd"/>
      <w:r w:rsidR="000348EB" w:rsidRPr="00F15F85">
        <w:rPr>
          <w:rFonts w:ascii="Times New Roman" w:hAnsi="Times New Roman" w:cs="Times New Roman"/>
          <w:sz w:val="28"/>
          <w:szCs w:val="28"/>
        </w:rPr>
        <w:t xml:space="preserve"> Черноземье» имеют право заключать договоры с использованием конкурентных способов заключения договоров с предельным размером обязательств по ним до 3 млрд. рублей (третий уровень ответственности члена Ассоциации);</w:t>
      </w:r>
    </w:p>
    <w:p w:rsidR="000348EB" w:rsidRPr="00F15F85" w:rsidRDefault="00C12BF6"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-1 организация: </w:t>
      </w:r>
      <w:r w:rsidR="000348EB" w:rsidRPr="00F15F85">
        <w:rPr>
          <w:rFonts w:ascii="Times New Roman" w:hAnsi="Times New Roman" w:cs="Times New Roman"/>
          <w:sz w:val="28"/>
          <w:szCs w:val="28"/>
        </w:rPr>
        <w:t>ЗАО «</w:t>
      </w:r>
      <w:proofErr w:type="spellStart"/>
      <w:r w:rsidR="000348EB" w:rsidRPr="00F15F85">
        <w:rPr>
          <w:rFonts w:ascii="Times New Roman" w:hAnsi="Times New Roman" w:cs="Times New Roman"/>
          <w:sz w:val="28"/>
          <w:szCs w:val="28"/>
        </w:rPr>
        <w:t>РеконЭнерго</w:t>
      </w:r>
      <w:proofErr w:type="spellEnd"/>
      <w:r w:rsidR="000348EB" w:rsidRPr="00F15F85">
        <w:rPr>
          <w:rFonts w:ascii="Times New Roman" w:hAnsi="Times New Roman" w:cs="Times New Roman"/>
          <w:sz w:val="28"/>
          <w:szCs w:val="28"/>
        </w:rPr>
        <w:t>» имеет право заключать договоры с использованием конкурентных способов заключения договоров с предельным размером обязательств по ним до 10 млрд. рублей (четвертый уровень от</w:t>
      </w:r>
      <w:r w:rsidRPr="00F15F85">
        <w:rPr>
          <w:rFonts w:ascii="Times New Roman" w:hAnsi="Times New Roman" w:cs="Times New Roman"/>
          <w:sz w:val="28"/>
          <w:szCs w:val="28"/>
        </w:rPr>
        <w:t>ветственности члена Ассоциации).</w:t>
      </w:r>
    </w:p>
    <w:p w:rsidR="000348EB" w:rsidRPr="00F15F85" w:rsidRDefault="000348EB" w:rsidP="00724747">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Из о</w:t>
      </w:r>
      <w:r w:rsidR="004D79D1" w:rsidRPr="00F15F85">
        <w:rPr>
          <w:rFonts w:ascii="Times New Roman" w:hAnsi="Times New Roman" w:cs="Times New Roman"/>
          <w:sz w:val="28"/>
          <w:szCs w:val="28"/>
        </w:rPr>
        <w:t>бщего числа членов Ассоциации 2</w:t>
      </w:r>
      <w:r w:rsidR="00724747" w:rsidRPr="00F15F85">
        <w:rPr>
          <w:rFonts w:ascii="Times New Roman" w:hAnsi="Times New Roman" w:cs="Times New Roman"/>
          <w:sz w:val="28"/>
          <w:szCs w:val="28"/>
        </w:rPr>
        <w:t>6</w:t>
      </w:r>
      <w:r w:rsidR="00C12BF6" w:rsidRPr="00F15F85">
        <w:rPr>
          <w:rFonts w:ascii="Times New Roman" w:hAnsi="Times New Roman" w:cs="Times New Roman"/>
          <w:sz w:val="28"/>
          <w:szCs w:val="28"/>
        </w:rPr>
        <w:t xml:space="preserve"> организаций: </w:t>
      </w:r>
      <w:r w:rsidRPr="00F15F85">
        <w:rPr>
          <w:rFonts w:ascii="Times New Roman" w:hAnsi="Times New Roman" w:cs="Times New Roman"/>
          <w:sz w:val="28"/>
          <w:szCs w:val="28"/>
        </w:rPr>
        <w:t>ООО «</w:t>
      </w:r>
      <w:proofErr w:type="spellStart"/>
      <w:r w:rsidRPr="00F15F85">
        <w:rPr>
          <w:rFonts w:ascii="Times New Roman" w:hAnsi="Times New Roman" w:cs="Times New Roman"/>
          <w:sz w:val="28"/>
          <w:szCs w:val="28"/>
        </w:rPr>
        <w:t>Вентран</w:t>
      </w:r>
      <w:proofErr w:type="spellEnd"/>
      <w:r w:rsidRPr="00F15F85">
        <w:rPr>
          <w:rFonts w:ascii="Times New Roman" w:hAnsi="Times New Roman" w:cs="Times New Roman"/>
          <w:sz w:val="28"/>
          <w:szCs w:val="28"/>
        </w:rPr>
        <w:t>-Телеком», ООО «ВГЭС», ООО «</w:t>
      </w:r>
      <w:proofErr w:type="spellStart"/>
      <w:r w:rsidRPr="00F15F85">
        <w:rPr>
          <w:rFonts w:ascii="Times New Roman" w:hAnsi="Times New Roman" w:cs="Times New Roman"/>
          <w:sz w:val="28"/>
          <w:szCs w:val="28"/>
        </w:rPr>
        <w:t>ВоронежПутьстрой</w:t>
      </w:r>
      <w:proofErr w:type="spellEnd"/>
      <w:r w:rsidRPr="00F15F85">
        <w:rPr>
          <w:rFonts w:ascii="Times New Roman" w:hAnsi="Times New Roman" w:cs="Times New Roman"/>
          <w:sz w:val="28"/>
          <w:szCs w:val="28"/>
        </w:rPr>
        <w:t>»,</w:t>
      </w:r>
      <w:r w:rsidR="00724747" w:rsidRPr="00F15F85">
        <w:rPr>
          <w:rFonts w:ascii="Times New Roman" w:hAnsi="Times New Roman" w:cs="Times New Roman"/>
          <w:sz w:val="28"/>
          <w:szCs w:val="28"/>
        </w:rPr>
        <w:t xml:space="preserve"> </w:t>
      </w:r>
      <w:r w:rsidRPr="00F15F85">
        <w:rPr>
          <w:rFonts w:ascii="Times New Roman" w:hAnsi="Times New Roman" w:cs="Times New Roman"/>
          <w:sz w:val="28"/>
          <w:szCs w:val="28"/>
        </w:rPr>
        <w:t>ОАО «</w:t>
      </w:r>
      <w:proofErr w:type="spellStart"/>
      <w:r w:rsidRPr="00F15F85">
        <w:rPr>
          <w:rFonts w:ascii="Times New Roman" w:hAnsi="Times New Roman" w:cs="Times New Roman"/>
          <w:sz w:val="28"/>
          <w:szCs w:val="28"/>
        </w:rPr>
        <w:t>Воронежэнергоремонт</w:t>
      </w:r>
      <w:proofErr w:type="spellEnd"/>
      <w:r w:rsidRPr="00F15F85">
        <w:rPr>
          <w:rFonts w:ascii="Times New Roman" w:hAnsi="Times New Roman" w:cs="Times New Roman"/>
          <w:sz w:val="28"/>
          <w:szCs w:val="28"/>
        </w:rPr>
        <w:t>», ООО «ВСР», ООО «Галант», ООО «ГИДРОСПЕЦФУНДАМЕНТСТРОЙ»,</w:t>
      </w:r>
      <w:r w:rsidR="00724747" w:rsidRPr="00F15F85">
        <w:rPr>
          <w:rFonts w:ascii="Times New Roman" w:hAnsi="Times New Roman" w:cs="Times New Roman"/>
          <w:sz w:val="28"/>
          <w:szCs w:val="28"/>
        </w:rPr>
        <w:t xml:space="preserve"> ООО «Инженерное Бюро ВАСО»,</w:t>
      </w:r>
      <w:r w:rsidRPr="00F15F85">
        <w:rPr>
          <w:rFonts w:ascii="Times New Roman" w:hAnsi="Times New Roman" w:cs="Times New Roman"/>
          <w:sz w:val="28"/>
          <w:szCs w:val="28"/>
        </w:rPr>
        <w:t xml:space="preserve"> ООО «Дизель», ООО «ЖЕЛДОРСПЕЦПРОЕКТ», ООО «Компания «Технопарк-В», ООО «Корифей», ООО «</w:t>
      </w:r>
      <w:proofErr w:type="spellStart"/>
      <w:r w:rsidRPr="00F15F85">
        <w:rPr>
          <w:rFonts w:ascii="Times New Roman" w:hAnsi="Times New Roman" w:cs="Times New Roman"/>
          <w:sz w:val="28"/>
          <w:szCs w:val="28"/>
        </w:rPr>
        <w:t>Магистральстройпроект</w:t>
      </w:r>
      <w:proofErr w:type="spellEnd"/>
      <w:r w:rsidRPr="00F15F85">
        <w:rPr>
          <w:rFonts w:ascii="Times New Roman" w:hAnsi="Times New Roman" w:cs="Times New Roman"/>
          <w:sz w:val="28"/>
          <w:szCs w:val="28"/>
        </w:rPr>
        <w:t>», ООО «</w:t>
      </w:r>
      <w:proofErr w:type="spellStart"/>
      <w:r w:rsidRPr="00F15F85">
        <w:rPr>
          <w:rFonts w:ascii="Times New Roman" w:hAnsi="Times New Roman" w:cs="Times New Roman"/>
          <w:sz w:val="28"/>
          <w:szCs w:val="28"/>
        </w:rPr>
        <w:t>Монтажавтоматика</w:t>
      </w:r>
      <w:proofErr w:type="spellEnd"/>
      <w:r w:rsidRPr="00F15F85">
        <w:rPr>
          <w:rFonts w:ascii="Times New Roman" w:hAnsi="Times New Roman" w:cs="Times New Roman"/>
          <w:sz w:val="28"/>
          <w:szCs w:val="28"/>
        </w:rPr>
        <w:t>», ЗАО «</w:t>
      </w:r>
      <w:proofErr w:type="spellStart"/>
      <w:r w:rsidRPr="00F15F85">
        <w:rPr>
          <w:rFonts w:ascii="Times New Roman" w:hAnsi="Times New Roman" w:cs="Times New Roman"/>
          <w:sz w:val="28"/>
          <w:szCs w:val="28"/>
        </w:rPr>
        <w:t>РеконЭнерго</w:t>
      </w:r>
      <w:proofErr w:type="spellEnd"/>
      <w:r w:rsidRPr="00F15F85">
        <w:rPr>
          <w:rFonts w:ascii="Times New Roman" w:hAnsi="Times New Roman" w:cs="Times New Roman"/>
          <w:sz w:val="28"/>
          <w:szCs w:val="28"/>
        </w:rPr>
        <w:t xml:space="preserve">», ООО «РМУ», ООО «Строй </w:t>
      </w:r>
      <w:proofErr w:type="spellStart"/>
      <w:r w:rsidRPr="00F15F85">
        <w:rPr>
          <w:rFonts w:ascii="Times New Roman" w:hAnsi="Times New Roman" w:cs="Times New Roman"/>
          <w:sz w:val="28"/>
          <w:szCs w:val="28"/>
        </w:rPr>
        <w:t>Финанс</w:t>
      </w:r>
      <w:proofErr w:type="spellEnd"/>
      <w:r w:rsidRPr="00F15F85">
        <w:rPr>
          <w:rFonts w:ascii="Times New Roman" w:hAnsi="Times New Roman" w:cs="Times New Roman"/>
          <w:sz w:val="28"/>
          <w:szCs w:val="28"/>
        </w:rPr>
        <w:t>», ООО «</w:t>
      </w:r>
      <w:proofErr w:type="spellStart"/>
      <w:r w:rsidRPr="00F15F85">
        <w:rPr>
          <w:rFonts w:ascii="Times New Roman" w:hAnsi="Times New Roman" w:cs="Times New Roman"/>
          <w:sz w:val="28"/>
          <w:szCs w:val="28"/>
        </w:rPr>
        <w:t>Стройинжиниринг</w:t>
      </w:r>
      <w:proofErr w:type="spellEnd"/>
      <w:r w:rsidRPr="00F15F85">
        <w:rPr>
          <w:rFonts w:ascii="Times New Roman" w:hAnsi="Times New Roman" w:cs="Times New Roman"/>
          <w:sz w:val="28"/>
          <w:szCs w:val="28"/>
        </w:rPr>
        <w:t>», ООО «</w:t>
      </w:r>
      <w:proofErr w:type="spellStart"/>
      <w:r w:rsidRPr="00F15F85">
        <w:rPr>
          <w:rFonts w:ascii="Times New Roman" w:hAnsi="Times New Roman" w:cs="Times New Roman"/>
          <w:sz w:val="28"/>
          <w:szCs w:val="28"/>
        </w:rPr>
        <w:t>Строймаркет</w:t>
      </w:r>
      <w:proofErr w:type="spellEnd"/>
      <w:r w:rsidRPr="00F15F85">
        <w:rPr>
          <w:rFonts w:ascii="Times New Roman" w:hAnsi="Times New Roman" w:cs="Times New Roman"/>
          <w:sz w:val="28"/>
          <w:szCs w:val="28"/>
        </w:rPr>
        <w:t>», ООО «Фирма СМУ-5», АО фирма «СМУР», ООО «</w:t>
      </w:r>
      <w:proofErr w:type="spellStart"/>
      <w:r w:rsidRPr="00F15F85">
        <w:rPr>
          <w:rFonts w:ascii="Times New Roman" w:hAnsi="Times New Roman" w:cs="Times New Roman"/>
          <w:sz w:val="28"/>
          <w:szCs w:val="28"/>
        </w:rPr>
        <w:t>ЦентрЭлектроМонтаж</w:t>
      </w:r>
      <w:proofErr w:type="spellEnd"/>
      <w:r w:rsidRPr="00F15F85">
        <w:rPr>
          <w:rFonts w:ascii="Times New Roman" w:hAnsi="Times New Roman" w:cs="Times New Roman"/>
          <w:sz w:val="28"/>
          <w:szCs w:val="28"/>
        </w:rPr>
        <w:t>», ООО «ЭКОТРАСТ», ООО «АТХС»</w:t>
      </w:r>
      <w:r w:rsidR="00C12BF6" w:rsidRPr="00F15F85">
        <w:rPr>
          <w:rFonts w:ascii="Times New Roman" w:hAnsi="Times New Roman" w:cs="Times New Roman"/>
          <w:sz w:val="28"/>
          <w:szCs w:val="28"/>
        </w:rPr>
        <w:t>, ООО «</w:t>
      </w:r>
      <w:proofErr w:type="spellStart"/>
      <w:r w:rsidR="00C12BF6" w:rsidRPr="00F15F85">
        <w:rPr>
          <w:rFonts w:ascii="Times New Roman" w:hAnsi="Times New Roman" w:cs="Times New Roman"/>
          <w:sz w:val="28"/>
          <w:szCs w:val="28"/>
        </w:rPr>
        <w:t>Карбофер</w:t>
      </w:r>
      <w:proofErr w:type="spellEnd"/>
      <w:r w:rsidR="00C12BF6" w:rsidRPr="00F15F85">
        <w:rPr>
          <w:rFonts w:ascii="Times New Roman" w:hAnsi="Times New Roman" w:cs="Times New Roman"/>
          <w:sz w:val="28"/>
          <w:szCs w:val="28"/>
        </w:rPr>
        <w:t xml:space="preserve"> </w:t>
      </w:r>
      <w:proofErr w:type="spellStart"/>
      <w:r w:rsidR="00C12BF6" w:rsidRPr="00F15F85">
        <w:rPr>
          <w:rFonts w:ascii="Times New Roman" w:hAnsi="Times New Roman" w:cs="Times New Roman"/>
          <w:sz w:val="28"/>
          <w:szCs w:val="28"/>
        </w:rPr>
        <w:t>Метсервис</w:t>
      </w:r>
      <w:proofErr w:type="spellEnd"/>
      <w:r w:rsidR="00C12BF6" w:rsidRPr="00F15F85">
        <w:rPr>
          <w:rFonts w:ascii="Times New Roman" w:hAnsi="Times New Roman" w:cs="Times New Roman"/>
          <w:sz w:val="28"/>
          <w:szCs w:val="28"/>
        </w:rPr>
        <w:t xml:space="preserve">» и </w:t>
      </w:r>
      <w:r w:rsidR="00333465" w:rsidRPr="00F15F85">
        <w:rPr>
          <w:rFonts w:ascii="Times New Roman" w:hAnsi="Times New Roman" w:cs="Times New Roman"/>
          <w:sz w:val="28"/>
          <w:szCs w:val="28"/>
        </w:rPr>
        <w:t>ООО «САТОМС»</w:t>
      </w:r>
      <w:r w:rsidRPr="00F15F85">
        <w:rPr>
          <w:rFonts w:ascii="Times New Roman" w:hAnsi="Times New Roman" w:cs="Times New Roman"/>
          <w:sz w:val="28"/>
          <w:szCs w:val="28"/>
        </w:rPr>
        <w:t xml:space="preserve"> имеют право осуществлять строительство</w:t>
      </w:r>
      <w:r w:rsidRPr="00F15F85">
        <w:rPr>
          <w:rFonts w:ascii="Times New Roman" w:hAnsi="Times New Roman" w:cs="Times New Roman"/>
          <w:b/>
          <w:sz w:val="28"/>
          <w:szCs w:val="28"/>
        </w:rPr>
        <w:t xml:space="preserve"> особо опасных, технически сложных и уникальных объектов</w:t>
      </w:r>
      <w:r w:rsidR="004D79D1" w:rsidRPr="00F15F85">
        <w:rPr>
          <w:rFonts w:ascii="Times New Roman" w:hAnsi="Times New Roman" w:cs="Times New Roman"/>
          <w:sz w:val="28"/>
          <w:szCs w:val="28"/>
        </w:rPr>
        <w:t>, а 8</w:t>
      </w:r>
      <w:r w:rsidRPr="00F15F85">
        <w:rPr>
          <w:rFonts w:ascii="Times New Roman" w:hAnsi="Times New Roman" w:cs="Times New Roman"/>
          <w:sz w:val="28"/>
          <w:szCs w:val="28"/>
        </w:rPr>
        <w:t xml:space="preserve"> </w:t>
      </w:r>
      <w:r w:rsidR="00724747" w:rsidRPr="00F15F85">
        <w:rPr>
          <w:rFonts w:ascii="Times New Roman" w:hAnsi="Times New Roman" w:cs="Times New Roman"/>
          <w:sz w:val="28"/>
          <w:szCs w:val="28"/>
        </w:rPr>
        <w:t>из них</w:t>
      </w:r>
      <w:r w:rsidR="00C12BF6" w:rsidRPr="00F15F85">
        <w:rPr>
          <w:rFonts w:ascii="Times New Roman" w:hAnsi="Times New Roman" w:cs="Times New Roman"/>
          <w:sz w:val="28"/>
          <w:szCs w:val="28"/>
        </w:rPr>
        <w:t xml:space="preserve">: </w:t>
      </w:r>
      <w:r w:rsidRPr="00F15F85">
        <w:rPr>
          <w:rFonts w:ascii="Times New Roman" w:hAnsi="Times New Roman" w:cs="Times New Roman"/>
          <w:sz w:val="28"/>
          <w:szCs w:val="28"/>
        </w:rPr>
        <w:t>АО «фирма СМУР», ЗАО «</w:t>
      </w:r>
      <w:proofErr w:type="spellStart"/>
      <w:r w:rsidRPr="00F15F85">
        <w:rPr>
          <w:rFonts w:ascii="Times New Roman" w:hAnsi="Times New Roman" w:cs="Times New Roman"/>
          <w:sz w:val="28"/>
          <w:szCs w:val="28"/>
        </w:rPr>
        <w:t>РеконЭнерго</w:t>
      </w:r>
      <w:proofErr w:type="spellEnd"/>
      <w:r w:rsidRPr="00F15F85">
        <w:rPr>
          <w:rFonts w:ascii="Times New Roman" w:hAnsi="Times New Roman" w:cs="Times New Roman"/>
          <w:sz w:val="28"/>
          <w:szCs w:val="28"/>
        </w:rPr>
        <w:t>», ООО «</w:t>
      </w:r>
      <w:proofErr w:type="spellStart"/>
      <w:r w:rsidRPr="00F15F85">
        <w:rPr>
          <w:rFonts w:ascii="Times New Roman" w:hAnsi="Times New Roman" w:cs="Times New Roman"/>
          <w:sz w:val="28"/>
          <w:szCs w:val="28"/>
        </w:rPr>
        <w:t>Россошанское</w:t>
      </w:r>
      <w:proofErr w:type="spellEnd"/>
      <w:r w:rsidRPr="00F15F85">
        <w:rPr>
          <w:rFonts w:ascii="Times New Roman" w:hAnsi="Times New Roman" w:cs="Times New Roman"/>
          <w:sz w:val="28"/>
          <w:szCs w:val="28"/>
        </w:rPr>
        <w:t xml:space="preserve"> монтажное управление», ООО «</w:t>
      </w:r>
      <w:proofErr w:type="spellStart"/>
      <w:r w:rsidRPr="00F15F85">
        <w:rPr>
          <w:rFonts w:ascii="Times New Roman" w:hAnsi="Times New Roman" w:cs="Times New Roman"/>
          <w:sz w:val="28"/>
          <w:szCs w:val="28"/>
        </w:rPr>
        <w:t>Стройинжиниринг</w:t>
      </w:r>
      <w:proofErr w:type="spellEnd"/>
      <w:r w:rsidRPr="00F15F85">
        <w:rPr>
          <w:rFonts w:ascii="Times New Roman" w:hAnsi="Times New Roman" w:cs="Times New Roman"/>
          <w:sz w:val="28"/>
          <w:szCs w:val="28"/>
        </w:rPr>
        <w:t>», ООО «Гала</w:t>
      </w:r>
      <w:r w:rsidR="004D79D1" w:rsidRPr="00F15F85">
        <w:rPr>
          <w:rFonts w:ascii="Times New Roman" w:hAnsi="Times New Roman" w:cs="Times New Roman"/>
          <w:sz w:val="28"/>
          <w:szCs w:val="28"/>
        </w:rPr>
        <w:t>нт», ООО «</w:t>
      </w:r>
      <w:proofErr w:type="spellStart"/>
      <w:r w:rsidR="004D79D1" w:rsidRPr="00F15F85">
        <w:rPr>
          <w:rFonts w:ascii="Times New Roman" w:hAnsi="Times New Roman" w:cs="Times New Roman"/>
          <w:sz w:val="28"/>
          <w:szCs w:val="28"/>
        </w:rPr>
        <w:t>Карбофер</w:t>
      </w:r>
      <w:proofErr w:type="spellEnd"/>
      <w:r w:rsidR="004D79D1" w:rsidRPr="00F15F85">
        <w:rPr>
          <w:rFonts w:ascii="Times New Roman" w:hAnsi="Times New Roman" w:cs="Times New Roman"/>
          <w:sz w:val="28"/>
          <w:szCs w:val="28"/>
        </w:rPr>
        <w:t xml:space="preserve"> </w:t>
      </w:r>
      <w:proofErr w:type="spellStart"/>
      <w:r w:rsidR="004D79D1" w:rsidRPr="00F15F85">
        <w:rPr>
          <w:rFonts w:ascii="Times New Roman" w:hAnsi="Times New Roman" w:cs="Times New Roman"/>
          <w:sz w:val="28"/>
          <w:szCs w:val="28"/>
        </w:rPr>
        <w:t>Метсервис</w:t>
      </w:r>
      <w:proofErr w:type="spellEnd"/>
      <w:r w:rsidR="004D79D1" w:rsidRPr="00F15F85">
        <w:rPr>
          <w:rFonts w:ascii="Times New Roman" w:hAnsi="Times New Roman" w:cs="Times New Roman"/>
          <w:sz w:val="28"/>
          <w:szCs w:val="28"/>
        </w:rPr>
        <w:t xml:space="preserve">», ООО «САТОМС» и ООО «Инженерное Бюро ВАСО» </w:t>
      </w:r>
      <w:r w:rsidRPr="00F15F85">
        <w:rPr>
          <w:rFonts w:ascii="Times New Roman" w:hAnsi="Times New Roman" w:cs="Times New Roman"/>
          <w:sz w:val="28"/>
          <w:szCs w:val="28"/>
        </w:rPr>
        <w:t xml:space="preserve">имеют также право работать на строительстве </w:t>
      </w:r>
      <w:r w:rsidRPr="00F15F85">
        <w:rPr>
          <w:rFonts w:ascii="Times New Roman" w:hAnsi="Times New Roman" w:cs="Times New Roman"/>
          <w:b/>
          <w:sz w:val="28"/>
          <w:szCs w:val="28"/>
        </w:rPr>
        <w:t>объектов с использованием атомной энергии.</w:t>
      </w:r>
    </w:p>
    <w:p w:rsidR="003B10E1" w:rsidRPr="00F15F85" w:rsidRDefault="003B10E1" w:rsidP="008626C5">
      <w:pPr>
        <w:spacing w:after="0" w:line="240" w:lineRule="auto"/>
        <w:ind w:firstLine="709"/>
        <w:contextualSpacing/>
        <w:jc w:val="both"/>
        <w:rPr>
          <w:rFonts w:ascii="Times New Roman" w:hAnsi="Times New Roman" w:cs="Times New Roman"/>
          <w:sz w:val="28"/>
          <w:szCs w:val="28"/>
        </w:rPr>
      </w:pPr>
    </w:p>
    <w:p w:rsidR="004A7DE2" w:rsidRPr="00F15F85" w:rsidRDefault="000348EB" w:rsidP="004A7DE2">
      <w:pPr>
        <w:spacing w:after="0" w:line="240" w:lineRule="auto"/>
        <w:ind w:firstLine="709"/>
        <w:contextualSpacing/>
        <w:jc w:val="both"/>
        <w:rPr>
          <w:rFonts w:ascii="Times New Roman" w:hAnsi="Times New Roman" w:cs="Times New Roman"/>
          <w:b/>
          <w:sz w:val="28"/>
          <w:szCs w:val="28"/>
        </w:rPr>
      </w:pPr>
      <w:r w:rsidRPr="00F15F85">
        <w:rPr>
          <w:rFonts w:ascii="Times New Roman" w:hAnsi="Times New Roman" w:cs="Times New Roman"/>
          <w:b/>
          <w:sz w:val="28"/>
          <w:szCs w:val="28"/>
        </w:rPr>
        <w:t>2. ПРОИЗВОДСТВЕННАЯ ДЕЯТЕЛЬНОСТЬ ЧЛЕНОВ АССОЦИАЦИИ:</w:t>
      </w:r>
    </w:p>
    <w:p w:rsidR="004A7DE2" w:rsidRPr="00F15F85" w:rsidRDefault="004A7DE2" w:rsidP="004A7DE2">
      <w:pPr>
        <w:spacing w:after="0" w:line="240" w:lineRule="auto"/>
        <w:ind w:firstLine="709"/>
        <w:contextualSpacing/>
        <w:jc w:val="both"/>
        <w:rPr>
          <w:rFonts w:ascii="Times New Roman" w:hAnsi="Times New Roman" w:cs="Times New Roman"/>
          <w:b/>
          <w:sz w:val="28"/>
          <w:szCs w:val="28"/>
        </w:rPr>
      </w:pPr>
      <w:r w:rsidRPr="00F15F85">
        <w:rPr>
          <w:rFonts w:ascii="Times New Roman" w:hAnsi="Times New Roman" w:cs="Times New Roman"/>
          <w:b/>
          <w:sz w:val="28"/>
          <w:szCs w:val="28"/>
        </w:rPr>
        <w:t xml:space="preserve">2.1. ОБЩИЕ РЕЗУЛЬТАТЫ  </w:t>
      </w:r>
    </w:p>
    <w:p w:rsidR="004A7DE2" w:rsidRPr="00F15F85" w:rsidRDefault="004A7DE2" w:rsidP="004A7DE2">
      <w:pPr>
        <w:spacing w:after="0" w:line="240" w:lineRule="auto"/>
        <w:ind w:firstLine="709"/>
        <w:contextualSpacing/>
        <w:jc w:val="both"/>
        <w:rPr>
          <w:rFonts w:ascii="Times New Roman" w:hAnsi="Times New Roman" w:cs="Times New Roman"/>
          <w:b/>
          <w:sz w:val="28"/>
          <w:szCs w:val="28"/>
        </w:rPr>
      </w:pPr>
    </w:p>
    <w:p w:rsidR="004A7DE2" w:rsidRPr="00F15F85" w:rsidRDefault="004A7DE2" w:rsidP="004A7DE2">
      <w:pPr>
        <w:spacing w:after="0" w:line="240" w:lineRule="auto"/>
        <w:ind w:firstLine="709"/>
        <w:contextualSpacing/>
        <w:jc w:val="both"/>
        <w:rPr>
          <w:rFonts w:ascii="Times New Roman" w:hAnsi="Times New Roman" w:cs="Times New Roman"/>
          <w:bCs/>
          <w:sz w:val="28"/>
          <w:szCs w:val="28"/>
        </w:rPr>
      </w:pPr>
      <w:r w:rsidRPr="00F15F85">
        <w:rPr>
          <w:rFonts w:ascii="Times New Roman" w:hAnsi="Times New Roman" w:cs="Times New Roman"/>
          <w:bCs/>
          <w:sz w:val="28"/>
          <w:szCs w:val="28"/>
        </w:rPr>
        <w:t xml:space="preserve">В 2022 году члены Ассоциации выполняли следующие основные виды деятельности: </w:t>
      </w:r>
    </w:p>
    <w:p w:rsidR="004A7DE2" w:rsidRPr="00F15F85" w:rsidRDefault="004A7DE2" w:rsidP="004A7DE2">
      <w:pPr>
        <w:spacing w:after="0" w:line="240" w:lineRule="auto"/>
        <w:ind w:right="62" w:firstLine="709"/>
        <w:contextualSpacing/>
        <w:jc w:val="both"/>
        <w:rPr>
          <w:rStyle w:val="1"/>
          <w:rFonts w:ascii="Times New Roman" w:eastAsiaTheme="minorHAnsi" w:hAnsi="Times New Roman" w:cs="Times New Roman"/>
          <w:color w:val="auto"/>
          <w:sz w:val="28"/>
          <w:szCs w:val="28"/>
        </w:rPr>
      </w:pPr>
      <w:r w:rsidRPr="00F15F85">
        <w:rPr>
          <w:rStyle w:val="1"/>
          <w:rFonts w:ascii="Times New Roman" w:eastAsiaTheme="minorHAnsi" w:hAnsi="Times New Roman" w:cs="Times New Roman"/>
          <w:color w:val="auto"/>
          <w:sz w:val="28"/>
          <w:szCs w:val="28"/>
        </w:rPr>
        <w:t>-6 организаций осуществляли функции застройщика, самостоятельно осуществляющего строительство, реконструкцию и капитальный ремонт объектов капитального строительства: ФГБОУ ВО ВГТУ, ООО СПЕЦИАЛИЗИРОВАННЫЕ ЗАСТРОЙЩИКИ «ВМУ-2», «</w:t>
      </w:r>
      <w:proofErr w:type="spellStart"/>
      <w:r w:rsidRPr="00F15F85">
        <w:rPr>
          <w:rStyle w:val="1"/>
          <w:rFonts w:ascii="Times New Roman" w:eastAsiaTheme="minorHAnsi" w:hAnsi="Times New Roman" w:cs="Times New Roman"/>
          <w:color w:val="auto"/>
          <w:sz w:val="28"/>
          <w:szCs w:val="28"/>
        </w:rPr>
        <w:t>ЖилСтрой</w:t>
      </w:r>
      <w:proofErr w:type="spellEnd"/>
      <w:r w:rsidRPr="00F15F85">
        <w:rPr>
          <w:rStyle w:val="1"/>
          <w:rFonts w:ascii="Times New Roman" w:eastAsiaTheme="minorHAnsi" w:hAnsi="Times New Roman" w:cs="Times New Roman"/>
          <w:color w:val="auto"/>
          <w:sz w:val="28"/>
          <w:szCs w:val="28"/>
        </w:rPr>
        <w:t xml:space="preserve">», </w:t>
      </w:r>
      <w:proofErr w:type="spellStart"/>
      <w:r w:rsidRPr="00F15F85">
        <w:rPr>
          <w:rStyle w:val="1"/>
          <w:rFonts w:ascii="Times New Roman" w:eastAsiaTheme="minorHAnsi" w:hAnsi="Times New Roman" w:cs="Times New Roman"/>
          <w:color w:val="auto"/>
          <w:sz w:val="28"/>
          <w:szCs w:val="28"/>
        </w:rPr>
        <w:t>Легос</w:t>
      </w:r>
      <w:proofErr w:type="spellEnd"/>
      <w:r w:rsidRPr="00F15F85">
        <w:rPr>
          <w:rStyle w:val="1"/>
          <w:rFonts w:ascii="Times New Roman" w:eastAsiaTheme="minorHAnsi" w:hAnsi="Times New Roman" w:cs="Times New Roman"/>
          <w:color w:val="auto"/>
          <w:sz w:val="28"/>
          <w:szCs w:val="28"/>
        </w:rPr>
        <w:t>», АО СЗ ФК «Аксиома», ООО «</w:t>
      </w:r>
      <w:proofErr w:type="spellStart"/>
      <w:r w:rsidRPr="00F15F85">
        <w:rPr>
          <w:rStyle w:val="1"/>
          <w:rFonts w:ascii="Times New Roman" w:eastAsiaTheme="minorHAnsi" w:hAnsi="Times New Roman" w:cs="Times New Roman"/>
          <w:color w:val="auto"/>
          <w:sz w:val="28"/>
          <w:szCs w:val="28"/>
        </w:rPr>
        <w:t>АльфаБетон</w:t>
      </w:r>
      <w:proofErr w:type="spellEnd"/>
      <w:r w:rsidRPr="00F15F85">
        <w:rPr>
          <w:rStyle w:val="1"/>
          <w:rFonts w:ascii="Times New Roman" w:eastAsiaTheme="minorHAnsi" w:hAnsi="Times New Roman" w:cs="Times New Roman"/>
          <w:color w:val="auto"/>
          <w:sz w:val="28"/>
          <w:szCs w:val="28"/>
        </w:rPr>
        <w:t>»;</w:t>
      </w:r>
    </w:p>
    <w:p w:rsidR="004A7DE2" w:rsidRPr="00F15F85" w:rsidRDefault="004A7DE2" w:rsidP="004A7DE2">
      <w:pPr>
        <w:spacing w:after="0" w:line="240" w:lineRule="auto"/>
        <w:ind w:right="62" w:firstLine="709"/>
        <w:contextualSpacing/>
        <w:jc w:val="both"/>
        <w:rPr>
          <w:rStyle w:val="1"/>
          <w:rFonts w:ascii="Times New Roman" w:eastAsiaTheme="minorHAnsi" w:hAnsi="Times New Roman" w:cs="Times New Roman"/>
          <w:color w:val="auto"/>
          <w:sz w:val="28"/>
          <w:szCs w:val="28"/>
        </w:rPr>
      </w:pPr>
      <w:r w:rsidRPr="00F15F85">
        <w:rPr>
          <w:rStyle w:val="1"/>
          <w:rFonts w:ascii="Times New Roman" w:eastAsiaTheme="minorHAnsi" w:hAnsi="Times New Roman" w:cs="Times New Roman"/>
          <w:color w:val="auto"/>
          <w:sz w:val="28"/>
          <w:szCs w:val="28"/>
        </w:rPr>
        <w:t>-5 организаций осуществляли функции технического заказчика: МКУ ДЕЗ КС, КП ВО «Единая дирекция», ГУП «</w:t>
      </w:r>
      <w:proofErr w:type="spellStart"/>
      <w:proofErr w:type="gramStart"/>
      <w:r w:rsidRPr="00F15F85">
        <w:rPr>
          <w:rStyle w:val="1"/>
          <w:rFonts w:ascii="Times New Roman" w:eastAsiaTheme="minorHAnsi" w:hAnsi="Times New Roman" w:cs="Times New Roman"/>
          <w:color w:val="auto"/>
          <w:sz w:val="28"/>
          <w:szCs w:val="28"/>
        </w:rPr>
        <w:t>Облкоммунсервис</w:t>
      </w:r>
      <w:proofErr w:type="spellEnd"/>
      <w:r w:rsidRPr="00F15F85">
        <w:rPr>
          <w:rStyle w:val="1"/>
          <w:rFonts w:ascii="Times New Roman" w:eastAsiaTheme="minorHAnsi" w:hAnsi="Times New Roman" w:cs="Times New Roman"/>
          <w:color w:val="auto"/>
          <w:sz w:val="28"/>
          <w:szCs w:val="28"/>
        </w:rPr>
        <w:t xml:space="preserve">»   </w:t>
      </w:r>
      <w:proofErr w:type="gramEnd"/>
      <w:r w:rsidRPr="00F15F85">
        <w:rPr>
          <w:rStyle w:val="1"/>
          <w:rFonts w:ascii="Times New Roman" w:eastAsiaTheme="minorHAnsi" w:hAnsi="Times New Roman" w:cs="Times New Roman"/>
          <w:color w:val="auto"/>
          <w:sz w:val="28"/>
          <w:szCs w:val="28"/>
        </w:rPr>
        <w:t>АО «</w:t>
      </w:r>
      <w:proofErr w:type="spellStart"/>
      <w:r w:rsidRPr="00F15F85">
        <w:rPr>
          <w:rStyle w:val="1"/>
          <w:rFonts w:ascii="Times New Roman" w:eastAsiaTheme="minorHAnsi" w:hAnsi="Times New Roman" w:cs="Times New Roman"/>
          <w:color w:val="auto"/>
          <w:sz w:val="28"/>
          <w:szCs w:val="28"/>
        </w:rPr>
        <w:t>Воронежнефтепродукт</w:t>
      </w:r>
      <w:proofErr w:type="spellEnd"/>
      <w:r w:rsidRPr="00F15F85">
        <w:rPr>
          <w:rStyle w:val="1"/>
          <w:rFonts w:ascii="Times New Roman" w:eastAsiaTheme="minorHAnsi" w:hAnsi="Times New Roman" w:cs="Times New Roman"/>
          <w:color w:val="auto"/>
          <w:sz w:val="28"/>
          <w:szCs w:val="28"/>
        </w:rPr>
        <w:t xml:space="preserve">», АО «Воронежская </w:t>
      </w:r>
      <w:proofErr w:type="spellStart"/>
      <w:r w:rsidRPr="00F15F85">
        <w:rPr>
          <w:rStyle w:val="1"/>
          <w:rFonts w:ascii="Times New Roman" w:eastAsiaTheme="minorHAnsi" w:hAnsi="Times New Roman" w:cs="Times New Roman"/>
          <w:color w:val="auto"/>
          <w:sz w:val="28"/>
          <w:szCs w:val="28"/>
        </w:rPr>
        <w:t>горэлектросеть</w:t>
      </w:r>
      <w:proofErr w:type="spellEnd"/>
      <w:r w:rsidRPr="00F15F85">
        <w:rPr>
          <w:rStyle w:val="1"/>
          <w:rFonts w:ascii="Times New Roman" w:eastAsiaTheme="minorHAnsi" w:hAnsi="Times New Roman" w:cs="Times New Roman"/>
          <w:color w:val="auto"/>
          <w:sz w:val="28"/>
          <w:szCs w:val="28"/>
        </w:rPr>
        <w:t>»;</w:t>
      </w:r>
    </w:p>
    <w:p w:rsidR="00C12BF6" w:rsidRPr="00F15F85" w:rsidRDefault="004A7DE2" w:rsidP="00F15F85">
      <w:pPr>
        <w:tabs>
          <w:tab w:val="left" w:pos="2610"/>
        </w:tabs>
        <w:spacing w:after="0" w:line="240" w:lineRule="auto"/>
        <w:ind w:firstLine="709"/>
        <w:jc w:val="both"/>
        <w:rPr>
          <w:rStyle w:val="1"/>
          <w:rFonts w:ascii="Times New Roman" w:eastAsiaTheme="minorHAnsi" w:hAnsi="Times New Roman" w:cs="Times New Roman"/>
          <w:color w:val="auto"/>
          <w:sz w:val="28"/>
          <w:szCs w:val="28"/>
        </w:rPr>
      </w:pPr>
      <w:r w:rsidRPr="00F15F85">
        <w:rPr>
          <w:rStyle w:val="1"/>
          <w:rFonts w:ascii="Times New Roman" w:eastAsiaTheme="minorHAnsi" w:hAnsi="Times New Roman" w:cs="Times New Roman"/>
          <w:color w:val="auto"/>
          <w:sz w:val="28"/>
          <w:szCs w:val="28"/>
        </w:rPr>
        <w:t>-21 организация ЗАО «</w:t>
      </w:r>
      <w:proofErr w:type="spellStart"/>
      <w:r w:rsidRPr="00F15F85">
        <w:rPr>
          <w:rStyle w:val="1"/>
          <w:rFonts w:ascii="Times New Roman" w:eastAsiaTheme="minorHAnsi" w:hAnsi="Times New Roman" w:cs="Times New Roman"/>
          <w:color w:val="auto"/>
          <w:sz w:val="28"/>
          <w:szCs w:val="28"/>
        </w:rPr>
        <w:t>РеконЭнерго</w:t>
      </w:r>
      <w:proofErr w:type="spellEnd"/>
      <w:r w:rsidRPr="00F15F85">
        <w:rPr>
          <w:rStyle w:val="1"/>
          <w:rFonts w:ascii="Times New Roman" w:eastAsiaTheme="minorHAnsi" w:hAnsi="Times New Roman" w:cs="Times New Roman"/>
          <w:color w:val="auto"/>
          <w:sz w:val="28"/>
          <w:szCs w:val="28"/>
        </w:rPr>
        <w:t>», АО «</w:t>
      </w:r>
      <w:proofErr w:type="spellStart"/>
      <w:r w:rsidRPr="00F15F85">
        <w:rPr>
          <w:rStyle w:val="1"/>
          <w:rFonts w:ascii="Times New Roman" w:eastAsiaTheme="minorHAnsi" w:hAnsi="Times New Roman" w:cs="Times New Roman"/>
          <w:color w:val="auto"/>
          <w:sz w:val="28"/>
          <w:szCs w:val="28"/>
        </w:rPr>
        <w:t>Воронежстрой</w:t>
      </w:r>
      <w:proofErr w:type="spellEnd"/>
      <w:r w:rsidRPr="00F15F85">
        <w:rPr>
          <w:rStyle w:val="1"/>
          <w:rFonts w:ascii="Times New Roman" w:eastAsiaTheme="minorHAnsi" w:hAnsi="Times New Roman" w:cs="Times New Roman"/>
          <w:color w:val="auto"/>
          <w:sz w:val="28"/>
          <w:szCs w:val="28"/>
        </w:rPr>
        <w:t xml:space="preserve">», АО «Коттедж-Индустрия», </w:t>
      </w:r>
      <w:r w:rsidRPr="00F15F85">
        <w:rPr>
          <w:rFonts w:ascii="Times New Roman" w:hAnsi="Times New Roman" w:cs="Times New Roman"/>
          <w:sz w:val="28"/>
          <w:szCs w:val="28"/>
        </w:rPr>
        <w:t>АО фирма «СМУР»</w:t>
      </w:r>
      <w:r w:rsidRPr="00F15F85">
        <w:rPr>
          <w:rFonts w:ascii="Times New Roman" w:hAnsi="Times New Roman" w:cs="Times New Roman"/>
          <w:spacing w:val="11"/>
          <w:sz w:val="28"/>
          <w:szCs w:val="28"/>
          <w:shd w:val="clear" w:color="auto" w:fill="FFFFFF"/>
        </w:rPr>
        <w:t xml:space="preserve">, </w:t>
      </w:r>
      <w:r w:rsidRPr="00F15F85">
        <w:rPr>
          <w:rStyle w:val="1"/>
          <w:rFonts w:ascii="Times New Roman" w:eastAsiaTheme="minorHAnsi" w:hAnsi="Times New Roman" w:cs="Times New Roman"/>
          <w:color w:val="auto"/>
          <w:sz w:val="28"/>
          <w:szCs w:val="28"/>
        </w:rPr>
        <w:t>ОАО «</w:t>
      </w:r>
      <w:proofErr w:type="spellStart"/>
      <w:r w:rsidRPr="00F15F85">
        <w:rPr>
          <w:rStyle w:val="1"/>
          <w:rFonts w:ascii="Times New Roman" w:eastAsiaTheme="minorHAnsi" w:hAnsi="Times New Roman" w:cs="Times New Roman"/>
          <w:color w:val="auto"/>
          <w:sz w:val="28"/>
          <w:szCs w:val="28"/>
        </w:rPr>
        <w:t>Воронежэнергоремонт</w:t>
      </w:r>
      <w:proofErr w:type="spellEnd"/>
      <w:r w:rsidRPr="00F15F85">
        <w:rPr>
          <w:rStyle w:val="1"/>
          <w:rFonts w:ascii="Times New Roman" w:eastAsiaTheme="minorHAnsi" w:hAnsi="Times New Roman" w:cs="Times New Roman"/>
          <w:color w:val="auto"/>
          <w:sz w:val="28"/>
          <w:szCs w:val="28"/>
        </w:rPr>
        <w:t xml:space="preserve">», ООО «ВСР», </w:t>
      </w:r>
      <w:r w:rsidRPr="00F15F85">
        <w:rPr>
          <w:rFonts w:ascii="Times New Roman" w:hAnsi="Times New Roman" w:cs="Times New Roman"/>
          <w:sz w:val="28"/>
          <w:szCs w:val="28"/>
        </w:rPr>
        <w:t>ООО «</w:t>
      </w:r>
      <w:proofErr w:type="spellStart"/>
      <w:r w:rsidRPr="00F15F85">
        <w:rPr>
          <w:rFonts w:ascii="Times New Roman" w:hAnsi="Times New Roman" w:cs="Times New Roman"/>
          <w:sz w:val="28"/>
          <w:szCs w:val="28"/>
        </w:rPr>
        <w:t>Стройинжиниринг</w:t>
      </w:r>
      <w:proofErr w:type="spellEnd"/>
      <w:r w:rsidRPr="00F15F85">
        <w:rPr>
          <w:rFonts w:ascii="Times New Roman" w:hAnsi="Times New Roman" w:cs="Times New Roman"/>
          <w:sz w:val="28"/>
          <w:szCs w:val="28"/>
        </w:rPr>
        <w:t>»</w:t>
      </w:r>
      <w:r w:rsidRPr="00F15F85">
        <w:rPr>
          <w:rFonts w:ascii="Times New Roman" w:hAnsi="Times New Roman" w:cs="Times New Roman"/>
          <w:spacing w:val="11"/>
          <w:sz w:val="28"/>
          <w:szCs w:val="28"/>
          <w:shd w:val="clear" w:color="auto" w:fill="FFFFFF"/>
        </w:rPr>
        <w:t xml:space="preserve">, </w:t>
      </w:r>
      <w:r w:rsidRPr="00F15F85">
        <w:rPr>
          <w:rFonts w:ascii="Times New Roman" w:hAnsi="Times New Roman" w:cs="Times New Roman"/>
          <w:sz w:val="28"/>
          <w:szCs w:val="28"/>
        </w:rPr>
        <w:t>ООО «Фирма СМУ-5»</w:t>
      </w:r>
      <w:r w:rsidRPr="00F15F85">
        <w:rPr>
          <w:rFonts w:ascii="Times New Roman" w:hAnsi="Times New Roman" w:cs="Times New Roman"/>
          <w:spacing w:val="11"/>
          <w:sz w:val="28"/>
          <w:szCs w:val="28"/>
          <w:shd w:val="clear" w:color="auto" w:fill="FFFFFF"/>
        </w:rPr>
        <w:t xml:space="preserve">, </w:t>
      </w:r>
      <w:r w:rsidRPr="00F15F85">
        <w:rPr>
          <w:rFonts w:ascii="Times New Roman" w:hAnsi="Times New Roman" w:cs="Times New Roman"/>
          <w:sz w:val="28"/>
          <w:szCs w:val="28"/>
        </w:rPr>
        <w:t>ООО «</w:t>
      </w:r>
      <w:proofErr w:type="spellStart"/>
      <w:r w:rsidRPr="00F15F85">
        <w:rPr>
          <w:rFonts w:ascii="Times New Roman" w:hAnsi="Times New Roman" w:cs="Times New Roman"/>
          <w:sz w:val="28"/>
          <w:szCs w:val="28"/>
        </w:rPr>
        <w:t>Стройтранс</w:t>
      </w:r>
      <w:proofErr w:type="spellEnd"/>
      <w:r w:rsidRPr="00F15F85">
        <w:rPr>
          <w:rFonts w:ascii="Times New Roman" w:hAnsi="Times New Roman" w:cs="Times New Roman"/>
          <w:sz w:val="28"/>
          <w:szCs w:val="28"/>
        </w:rPr>
        <w:t>»</w:t>
      </w:r>
      <w:r w:rsidRPr="00F15F85">
        <w:rPr>
          <w:rFonts w:ascii="Times New Roman" w:hAnsi="Times New Roman" w:cs="Times New Roman"/>
          <w:spacing w:val="11"/>
          <w:sz w:val="28"/>
          <w:szCs w:val="28"/>
          <w:shd w:val="clear" w:color="auto" w:fill="FFFFFF"/>
        </w:rPr>
        <w:t xml:space="preserve">, </w:t>
      </w:r>
      <w:r w:rsidRPr="00F15F85">
        <w:rPr>
          <w:rFonts w:ascii="Times New Roman" w:hAnsi="Times New Roman" w:cs="Times New Roman"/>
          <w:sz w:val="28"/>
          <w:szCs w:val="28"/>
        </w:rPr>
        <w:t>ООО «</w:t>
      </w:r>
      <w:proofErr w:type="spellStart"/>
      <w:r w:rsidRPr="00F15F85">
        <w:rPr>
          <w:rFonts w:ascii="Times New Roman" w:hAnsi="Times New Roman" w:cs="Times New Roman"/>
          <w:sz w:val="28"/>
          <w:szCs w:val="28"/>
        </w:rPr>
        <w:t>Техстрой</w:t>
      </w:r>
      <w:proofErr w:type="spellEnd"/>
      <w:r w:rsidRPr="00F15F85">
        <w:rPr>
          <w:rFonts w:ascii="Times New Roman" w:hAnsi="Times New Roman" w:cs="Times New Roman"/>
          <w:sz w:val="28"/>
          <w:szCs w:val="28"/>
        </w:rPr>
        <w:t xml:space="preserve"> 2007»</w:t>
      </w:r>
      <w:r w:rsidRPr="00F15F85">
        <w:rPr>
          <w:rFonts w:ascii="Times New Roman" w:hAnsi="Times New Roman" w:cs="Times New Roman"/>
          <w:spacing w:val="11"/>
          <w:sz w:val="28"/>
          <w:szCs w:val="28"/>
          <w:shd w:val="clear" w:color="auto" w:fill="FFFFFF"/>
        </w:rPr>
        <w:t xml:space="preserve">, </w:t>
      </w:r>
      <w:r w:rsidRPr="00F15F85">
        <w:rPr>
          <w:rStyle w:val="1"/>
          <w:rFonts w:ascii="Times New Roman" w:eastAsiaTheme="minorHAnsi" w:hAnsi="Times New Roman" w:cs="Times New Roman"/>
          <w:color w:val="auto"/>
          <w:sz w:val="28"/>
          <w:szCs w:val="28"/>
        </w:rPr>
        <w:t>ООО «Лиски-Строитель», ООО «</w:t>
      </w:r>
      <w:proofErr w:type="spellStart"/>
      <w:r w:rsidRPr="00F15F85">
        <w:rPr>
          <w:rStyle w:val="1"/>
          <w:rFonts w:ascii="Times New Roman" w:eastAsiaTheme="minorHAnsi" w:hAnsi="Times New Roman" w:cs="Times New Roman"/>
          <w:color w:val="auto"/>
          <w:sz w:val="28"/>
          <w:szCs w:val="28"/>
        </w:rPr>
        <w:t>Ремстрой</w:t>
      </w:r>
      <w:proofErr w:type="spellEnd"/>
      <w:r w:rsidRPr="00F15F85">
        <w:rPr>
          <w:rStyle w:val="1"/>
          <w:rFonts w:ascii="Times New Roman" w:eastAsiaTheme="minorHAnsi" w:hAnsi="Times New Roman" w:cs="Times New Roman"/>
          <w:color w:val="auto"/>
          <w:sz w:val="28"/>
          <w:szCs w:val="28"/>
        </w:rPr>
        <w:t>»</w:t>
      </w:r>
      <w:r w:rsidRPr="00F15F85">
        <w:rPr>
          <w:rFonts w:ascii="Times New Roman" w:hAnsi="Times New Roman" w:cs="Times New Roman"/>
          <w:spacing w:val="11"/>
          <w:sz w:val="28"/>
          <w:szCs w:val="28"/>
          <w:shd w:val="clear" w:color="auto" w:fill="FFFFFF"/>
        </w:rPr>
        <w:t>, ООО «</w:t>
      </w:r>
      <w:proofErr w:type="spellStart"/>
      <w:r w:rsidRPr="00F15F85">
        <w:rPr>
          <w:rFonts w:ascii="Times New Roman" w:hAnsi="Times New Roman" w:cs="Times New Roman"/>
          <w:spacing w:val="11"/>
          <w:sz w:val="28"/>
          <w:szCs w:val="28"/>
          <w:shd w:val="clear" w:color="auto" w:fill="FFFFFF"/>
        </w:rPr>
        <w:t>Агросалон</w:t>
      </w:r>
      <w:proofErr w:type="spellEnd"/>
      <w:r w:rsidRPr="00F15F85">
        <w:rPr>
          <w:rFonts w:ascii="Times New Roman" w:hAnsi="Times New Roman" w:cs="Times New Roman"/>
          <w:spacing w:val="11"/>
          <w:sz w:val="28"/>
          <w:szCs w:val="28"/>
          <w:shd w:val="clear" w:color="auto" w:fill="FFFFFF"/>
        </w:rPr>
        <w:t xml:space="preserve"> Черноземье», ООО АТХ Строй»,</w:t>
      </w:r>
      <w:r w:rsidRPr="00F15F85">
        <w:rPr>
          <w:rStyle w:val="1"/>
          <w:rFonts w:ascii="Times New Roman" w:eastAsiaTheme="minorHAnsi" w:hAnsi="Times New Roman" w:cs="Times New Roman"/>
          <w:color w:val="auto"/>
          <w:sz w:val="28"/>
          <w:szCs w:val="28"/>
        </w:rPr>
        <w:t xml:space="preserve"> ООО «СТЕПС», </w:t>
      </w:r>
      <w:r w:rsidRPr="00F15F85">
        <w:rPr>
          <w:rFonts w:ascii="Times New Roman" w:hAnsi="Times New Roman" w:cs="Times New Roman"/>
          <w:sz w:val="28"/>
          <w:szCs w:val="28"/>
        </w:rPr>
        <w:t>ООО «фирма «</w:t>
      </w:r>
      <w:proofErr w:type="spellStart"/>
      <w:r w:rsidRPr="00F15F85">
        <w:rPr>
          <w:rFonts w:ascii="Times New Roman" w:hAnsi="Times New Roman" w:cs="Times New Roman"/>
          <w:sz w:val="28"/>
          <w:szCs w:val="28"/>
        </w:rPr>
        <w:t>ВиС</w:t>
      </w:r>
      <w:proofErr w:type="spellEnd"/>
      <w:r w:rsidRPr="00F15F85">
        <w:rPr>
          <w:rFonts w:ascii="Times New Roman" w:hAnsi="Times New Roman" w:cs="Times New Roman"/>
          <w:sz w:val="28"/>
          <w:szCs w:val="28"/>
        </w:rPr>
        <w:t>»</w:t>
      </w:r>
      <w:r w:rsidRPr="00F15F85">
        <w:rPr>
          <w:rFonts w:ascii="Times New Roman" w:hAnsi="Times New Roman" w:cs="Times New Roman"/>
          <w:spacing w:val="11"/>
          <w:sz w:val="28"/>
          <w:szCs w:val="28"/>
          <w:shd w:val="clear" w:color="auto" w:fill="FFFFFF"/>
        </w:rPr>
        <w:t xml:space="preserve">, </w:t>
      </w:r>
      <w:r w:rsidRPr="00F15F85">
        <w:rPr>
          <w:rFonts w:ascii="Times New Roman" w:hAnsi="Times New Roman" w:cs="Times New Roman"/>
          <w:sz w:val="28"/>
          <w:szCs w:val="28"/>
        </w:rPr>
        <w:t>ООО «</w:t>
      </w:r>
      <w:proofErr w:type="spellStart"/>
      <w:r w:rsidRPr="00F15F85">
        <w:rPr>
          <w:rFonts w:ascii="Times New Roman" w:hAnsi="Times New Roman" w:cs="Times New Roman"/>
          <w:sz w:val="28"/>
          <w:szCs w:val="28"/>
        </w:rPr>
        <w:t>Энергостроймонтаж</w:t>
      </w:r>
      <w:proofErr w:type="spellEnd"/>
      <w:r w:rsidRPr="00F15F85">
        <w:rPr>
          <w:rFonts w:ascii="Times New Roman" w:hAnsi="Times New Roman" w:cs="Times New Roman"/>
          <w:sz w:val="28"/>
          <w:szCs w:val="28"/>
        </w:rPr>
        <w:t>»</w:t>
      </w:r>
      <w:r w:rsidRPr="00F15F85">
        <w:rPr>
          <w:rFonts w:ascii="Times New Roman" w:hAnsi="Times New Roman" w:cs="Times New Roman"/>
          <w:spacing w:val="11"/>
          <w:sz w:val="28"/>
          <w:szCs w:val="28"/>
          <w:shd w:val="clear" w:color="auto" w:fill="FFFFFF"/>
        </w:rPr>
        <w:t>, ООО «</w:t>
      </w:r>
      <w:proofErr w:type="spellStart"/>
      <w:r w:rsidRPr="00F15F85">
        <w:rPr>
          <w:rFonts w:ascii="Times New Roman" w:hAnsi="Times New Roman" w:cs="Times New Roman"/>
          <w:spacing w:val="11"/>
          <w:sz w:val="28"/>
          <w:szCs w:val="28"/>
          <w:shd w:val="clear" w:color="auto" w:fill="FFFFFF"/>
        </w:rPr>
        <w:t>Строймаркет</w:t>
      </w:r>
      <w:proofErr w:type="spellEnd"/>
      <w:r w:rsidRPr="00F15F85">
        <w:rPr>
          <w:rFonts w:ascii="Times New Roman" w:hAnsi="Times New Roman" w:cs="Times New Roman"/>
          <w:spacing w:val="11"/>
          <w:sz w:val="28"/>
          <w:szCs w:val="28"/>
          <w:shd w:val="clear" w:color="auto" w:fill="FFFFFF"/>
        </w:rPr>
        <w:t xml:space="preserve">-плюс», ООО «Корифей», ИП </w:t>
      </w:r>
      <w:r w:rsidRPr="00F15F85">
        <w:rPr>
          <w:rStyle w:val="1"/>
          <w:rFonts w:ascii="Times New Roman" w:eastAsiaTheme="minorHAnsi" w:hAnsi="Times New Roman" w:cs="Times New Roman"/>
          <w:color w:val="auto"/>
          <w:sz w:val="28"/>
          <w:szCs w:val="28"/>
        </w:rPr>
        <w:t xml:space="preserve">Андросов И.М., ИП </w:t>
      </w:r>
      <w:proofErr w:type="spellStart"/>
      <w:r w:rsidRPr="00F15F85">
        <w:rPr>
          <w:rStyle w:val="1"/>
          <w:rFonts w:ascii="Times New Roman" w:eastAsiaTheme="minorHAnsi" w:hAnsi="Times New Roman" w:cs="Times New Roman"/>
          <w:color w:val="auto"/>
          <w:sz w:val="28"/>
          <w:szCs w:val="28"/>
        </w:rPr>
        <w:t>Гуленин</w:t>
      </w:r>
      <w:proofErr w:type="spellEnd"/>
      <w:r w:rsidRPr="00F15F85">
        <w:rPr>
          <w:rStyle w:val="1"/>
          <w:rFonts w:ascii="Times New Roman" w:eastAsiaTheme="minorHAnsi" w:hAnsi="Times New Roman" w:cs="Times New Roman"/>
          <w:color w:val="auto"/>
          <w:sz w:val="28"/>
          <w:szCs w:val="28"/>
        </w:rPr>
        <w:t xml:space="preserve"> А.Н. осуществляли функции  генерального подрядчика по договорам строительного подряда, заключаемым напрямую с застройщиком, техническим заказчиком или иным лицом, указанным в ст. 55.4 Градостроительного кодекса РФ;</w:t>
      </w:r>
    </w:p>
    <w:p w:rsidR="004A7DE2" w:rsidRPr="00F15F85" w:rsidRDefault="004A7DE2" w:rsidP="00F15F85">
      <w:pPr>
        <w:tabs>
          <w:tab w:val="left" w:pos="2610"/>
        </w:tabs>
        <w:spacing w:after="0" w:line="240" w:lineRule="auto"/>
        <w:ind w:firstLine="709"/>
        <w:jc w:val="both"/>
        <w:rPr>
          <w:rStyle w:val="1"/>
          <w:rFonts w:ascii="Times New Roman" w:eastAsiaTheme="minorHAnsi" w:hAnsi="Times New Roman" w:cs="Times New Roman"/>
          <w:color w:val="auto"/>
          <w:sz w:val="28"/>
          <w:szCs w:val="28"/>
        </w:rPr>
      </w:pPr>
      <w:r w:rsidRPr="00F15F85">
        <w:rPr>
          <w:rStyle w:val="1"/>
          <w:rFonts w:ascii="Times New Roman" w:eastAsiaTheme="minorHAnsi" w:hAnsi="Times New Roman" w:cs="Times New Roman"/>
          <w:color w:val="auto"/>
          <w:sz w:val="28"/>
          <w:szCs w:val="28"/>
        </w:rPr>
        <w:t>-19 организаций</w:t>
      </w:r>
      <w:r w:rsidR="00C12BF6" w:rsidRPr="00F15F85">
        <w:rPr>
          <w:rStyle w:val="1"/>
          <w:rFonts w:ascii="Times New Roman" w:eastAsiaTheme="minorHAnsi" w:hAnsi="Times New Roman" w:cs="Times New Roman"/>
          <w:color w:val="auto"/>
          <w:sz w:val="28"/>
          <w:szCs w:val="28"/>
        </w:rPr>
        <w:t xml:space="preserve"> (в 2021 году -13) </w:t>
      </w:r>
      <w:r w:rsidRPr="00F15F85">
        <w:rPr>
          <w:rStyle w:val="1"/>
          <w:rFonts w:ascii="Times New Roman" w:eastAsiaTheme="minorHAnsi" w:hAnsi="Times New Roman" w:cs="Times New Roman"/>
          <w:color w:val="auto"/>
          <w:sz w:val="28"/>
          <w:szCs w:val="28"/>
        </w:rPr>
        <w:t xml:space="preserve">строительной деятельностью не занимались в связи с отсутствием заключенных </w:t>
      </w:r>
      <w:proofErr w:type="spellStart"/>
      <w:r w:rsidRPr="00F15F85">
        <w:rPr>
          <w:rStyle w:val="1"/>
          <w:rFonts w:ascii="Times New Roman" w:eastAsiaTheme="minorHAnsi" w:hAnsi="Times New Roman" w:cs="Times New Roman"/>
          <w:color w:val="auto"/>
          <w:sz w:val="28"/>
          <w:szCs w:val="28"/>
        </w:rPr>
        <w:t>договоров</w:t>
      </w:r>
      <w:r w:rsidR="00C12BF6" w:rsidRPr="00F15F85">
        <w:rPr>
          <w:rStyle w:val="1"/>
          <w:rFonts w:ascii="Times New Roman" w:eastAsiaTheme="minorHAnsi" w:hAnsi="Times New Roman" w:cs="Times New Roman"/>
          <w:color w:val="auto"/>
          <w:sz w:val="28"/>
          <w:szCs w:val="28"/>
        </w:rPr>
        <w:t>:</w:t>
      </w:r>
      <w:r w:rsidRPr="00F15F85">
        <w:rPr>
          <w:rStyle w:val="1"/>
          <w:rFonts w:ascii="Times New Roman" w:eastAsiaTheme="minorHAnsi" w:hAnsi="Times New Roman" w:cs="Times New Roman"/>
          <w:color w:val="auto"/>
          <w:sz w:val="28"/>
          <w:szCs w:val="28"/>
        </w:rPr>
        <w:t>АО</w:t>
      </w:r>
      <w:proofErr w:type="spellEnd"/>
      <w:r w:rsidRPr="00F15F85">
        <w:rPr>
          <w:rStyle w:val="1"/>
          <w:rFonts w:ascii="Times New Roman" w:eastAsiaTheme="minorHAnsi" w:hAnsi="Times New Roman" w:cs="Times New Roman"/>
          <w:color w:val="auto"/>
          <w:sz w:val="28"/>
          <w:szCs w:val="28"/>
        </w:rPr>
        <w:t xml:space="preserve"> «РУПЛАСТ», ООО «</w:t>
      </w:r>
      <w:proofErr w:type="spellStart"/>
      <w:r w:rsidRPr="00F15F85">
        <w:rPr>
          <w:rStyle w:val="1"/>
          <w:rFonts w:ascii="Times New Roman" w:eastAsiaTheme="minorHAnsi" w:hAnsi="Times New Roman" w:cs="Times New Roman"/>
          <w:color w:val="auto"/>
          <w:sz w:val="28"/>
          <w:szCs w:val="28"/>
        </w:rPr>
        <w:t>Воронежгражданпромстрой</w:t>
      </w:r>
      <w:proofErr w:type="spellEnd"/>
      <w:r w:rsidRPr="00F15F85">
        <w:rPr>
          <w:rStyle w:val="1"/>
          <w:rFonts w:ascii="Times New Roman" w:eastAsiaTheme="minorHAnsi" w:hAnsi="Times New Roman" w:cs="Times New Roman"/>
          <w:color w:val="auto"/>
          <w:sz w:val="28"/>
          <w:szCs w:val="28"/>
        </w:rPr>
        <w:t xml:space="preserve">», ООО «Газпром </w:t>
      </w:r>
      <w:proofErr w:type="spellStart"/>
      <w:r w:rsidRPr="00F15F85">
        <w:rPr>
          <w:rStyle w:val="1"/>
          <w:rFonts w:ascii="Times New Roman" w:eastAsiaTheme="minorHAnsi" w:hAnsi="Times New Roman" w:cs="Times New Roman"/>
          <w:color w:val="auto"/>
          <w:sz w:val="28"/>
          <w:szCs w:val="28"/>
        </w:rPr>
        <w:t>теплоэнерго</w:t>
      </w:r>
      <w:proofErr w:type="spellEnd"/>
      <w:r w:rsidRPr="00F15F85">
        <w:rPr>
          <w:rStyle w:val="1"/>
          <w:rFonts w:ascii="Times New Roman" w:eastAsiaTheme="minorHAnsi" w:hAnsi="Times New Roman" w:cs="Times New Roman"/>
          <w:color w:val="auto"/>
          <w:sz w:val="28"/>
          <w:szCs w:val="28"/>
        </w:rPr>
        <w:t xml:space="preserve"> Воронеж», ООО «Специализированный застройщик «СТРОЙДОМ», ООО «Дизель», ООО «СТРОЙКОМПЛЕКТСЕРВИС», ООО УК «</w:t>
      </w:r>
      <w:proofErr w:type="spellStart"/>
      <w:r w:rsidRPr="00F15F85">
        <w:rPr>
          <w:rStyle w:val="1"/>
          <w:rFonts w:ascii="Times New Roman" w:eastAsiaTheme="minorHAnsi" w:hAnsi="Times New Roman" w:cs="Times New Roman"/>
          <w:color w:val="auto"/>
          <w:sz w:val="28"/>
          <w:szCs w:val="28"/>
        </w:rPr>
        <w:t>Жилпроект</w:t>
      </w:r>
      <w:proofErr w:type="spellEnd"/>
      <w:r w:rsidRPr="00F15F85">
        <w:rPr>
          <w:rStyle w:val="1"/>
          <w:rFonts w:ascii="Times New Roman" w:eastAsiaTheme="minorHAnsi" w:hAnsi="Times New Roman" w:cs="Times New Roman"/>
          <w:color w:val="auto"/>
          <w:sz w:val="28"/>
          <w:szCs w:val="28"/>
        </w:rPr>
        <w:t>», ООО фирма «РЕСТАВРАЦИЯ», ООО «ЭКОТРАСТ», ООО «Длина», ООО «САТОМС», ООО «</w:t>
      </w:r>
      <w:proofErr w:type="spellStart"/>
      <w:r w:rsidRPr="00F15F85">
        <w:rPr>
          <w:rStyle w:val="1"/>
          <w:rFonts w:ascii="Times New Roman" w:eastAsiaTheme="minorHAnsi" w:hAnsi="Times New Roman" w:cs="Times New Roman"/>
          <w:color w:val="auto"/>
          <w:sz w:val="28"/>
          <w:szCs w:val="28"/>
        </w:rPr>
        <w:t>Жилстрой</w:t>
      </w:r>
      <w:proofErr w:type="spellEnd"/>
      <w:r w:rsidRPr="00F15F85">
        <w:rPr>
          <w:rStyle w:val="1"/>
          <w:rFonts w:ascii="Times New Roman" w:eastAsiaTheme="minorHAnsi" w:hAnsi="Times New Roman" w:cs="Times New Roman"/>
          <w:color w:val="auto"/>
          <w:sz w:val="28"/>
          <w:szCs w:val="28"/>
        </w:rPr>
        <w:t xml:space="preserve"> плюс», ООО «</w:t>
      </w:r>
      <w:proofErr w:type="spellStart"/>
      <w:r w:rsidRPr="00F15F85">
        <w:rPr>
          <w:rStyle w:val="1"/>
          <w:rFonts w:ascii="Times New Roman" w:eastAsiaTheme="minorHAnsi" w:hAnsi="Times New Roman" w:cs="Times New Roman"/>
          <w:color w:val="auto"/>
          <w:sz w:val="28"/>
          <w:szCs w:val="28"/>
        </w:rPr>
        <w:t>Князевский</w:t>
      </w:r>
      <w:proofErr w:type="spellEnd"/>
      <w:r w:rsidRPr="00F15F85">
        <w:rPr>
          <w:rStyle w:val="1"/>
          <w:rFonts w:ascii="Times New Roman" w:eastAsiaTheme="minorHAnsi" w:hAnsi="Times New Roman" w:cs="Times New Roman"/>
          <w:color w:val="auto"/>
          <w:sz w:val="28"/>
          <w:szCs w:val="28"/>
        </w:rPr>
        <w:t xml:space="preserve"> рынок», ООО «Коттедж-</w:t>
      </w:r>
      <w:proofErr w:type="spellStart"/>
      <w:r w:rsidRPr="00F15F85">
        <w:rPr>
          <w:rStyle w:val="1"/>
          <w:rFonts w:ascii="Times New Roman" w:eastAsiaTheme="minorHAnsi" w:hAnsi="Times New Roman" w:cs="Times New Roman"/>
          <w:color w:val="auto"/>
          <w:sz w:val="28"/>
          <w:szCs w:val="28"/>
        </w:rPr>
        <w:t>Энерго</w:t>
      </w:r>
      <w:proofErr w:type="spellEnd"/>
      <w:r w:rsidRPr="00F15F85">
        <w:rPr>
          <w:rStyle w:val="1"/>
          <w:rFonts w:ascii="Times New Roman" w:eastAsiaTheme="minorHAnsi" w:hAnsi="Times New Roman" w:cs="Times New Roman"/>
          <w:color w:val="auto"/>
          <w:sz w:val="28"/>
          <w:szCs w:val="28"/>
        </w:rPr>
        <w:t>», ООО СК «</w:t>
      </w:r>
      <w:proofErr w:type="spellStart"/>
      <w:r w:rsidRPr="00F15F85">
        <w:rPr>
          <w:rStyle w:val="1"/>
          <w:rFonts w:ascii="Times New Roman" w:eastAsiaTheme="minorHAnsi" w:hAnsi="Times New Roman" w:cs="Times New Roman"/>
          <w:color w:val="auto"/>
          <w:sz w:val="28"/>
          <w:szCs w:val="28"/>
        </w:rPr>
        <w:t>ОлимпСтройСервис</w:t>
      </w:r>
      <w:proofErr w:type="spellEnd"/>
      <w:r w:rsidRPr="00F15F85">
        <w:rPr>
          <w:rStyle w:val="1"/>
          <w:rFonts w:ascii="Times New Roman" w:eastAsiaTheme="minorHAnsi" w:hAnsi="Times New Roman" w:cs="Times New Roman"/>
          <w:color w:val="auto"/>
          <w:sz w:val="28"/>
          <w:szCs w:val="28"/>
        </w:rPr>
        <w:t>», ООО «СМУР», ООО «</w:t>
      </w:r>
      <w:proofErr w:type="spellStart"/>
      <w:r w:rsidRPr="00F15F85">
        <w:rPr>
          <w:rStyle w:val="1"/>
          <w:rFonts w:ascii="Times New Roman" w:eastAsiaTheme="minorHAnsi" w:hAnsi="Times New Roman" w:cs="Times New Roman"/>
          <w:color w:val="auto"/>
          <w:sz w:val="28"/>
          <w:szCs w:val="28"/>
        </w:rPr>
        <w:t>Хим</w:t>
      </w:r>
      <w:proofErr w:type="spellEnd"/>
      <w:r w:rsidRPr="00F15F85">
        <w:rPr>
          <w:rStyle w:val="1"/>
          <w:rFonts w:ascii="Times New Roman" w:eastAsiaTheme="minorHAnsi" w:hAnsi="Times New Roman" w:cs="Times New Roman"/>
          <w:color w:val="auto"/>
          <w:sz w:val="28"/>
          <w:szCs w:val="28"/>
        </w:rPr>
        <w:t xml:space="preserve"> </w:t>
      </w:r>
      <w:proofErr w:type="spellStart"/>
      <w:r w:rsidRPr="00F15F85">
        <w:rPr>
          <w:rStyle w:val="1"/>
          <w:rFonts w:ascii="Times New Roman" w:eastAsiaTheme="minorHAnsi" w:hAnsi="Times New Roman" w:cs="Times New Roman"/>
          <w:color w:val="auto"/>
          <w:sz w:val="28"/>
          <w:szCs w:val="28"/>
        </w:rPr>
        <w:t>Пром</w:t>
      </w:r>
      <w:proofErr w:type="spellEnd"/>
      <w:r w:rsidRPr="00F15F85">
        <w:rPr>
          <w:rStyle w:val="1"/>
          <w:rFonts w:ascii="Times New Roman" w:eastAsiaTheme="minorHAnsi" w:hAnsi="Times New Roman" w:cs="Times New Roman"/>
          <w:color w:val="auto"/>
          <w:sz w:val="28"/>
          <w:szCs w:val="28"/>
        </w:rPr>
        <w:t xml:space="preserve"> Монтаж», ООО «КРИСКЛИН», ИП </w:t>
      </w:r>
      <w:proofErr w:type="spellStart"/>
      <w:r w:rsidRPr="00F15F85">
        <w:rPr>
          <w:rStyle w:val="1"/>
          <w:rFonts w:ascii="Times New Roman" w:eastAsiaTheme="minorHAnsi" w:hAnsi="Times New Roman" w:cs="Times New Roman"/>
          <w:color w:val="auto"/>
          <w:sz w:val="28"/>
          <w:szCs w:val="28"/>
        </w:rPr>
        <w:t>Смольянов</w:t>
      </w:r>
      <w:proofErr w:type="spellEnd"/>
      <w:r w:rsidRPr="00F15F85">
        <w:rPr>
          <w:rStyle w:val="1"/>
          <w:rFonts w:ascii="Times New Roman" w:eastAsiaTheme="minorHAnsi" w:hAnsi="Times New Roman" w:cs="Times New Roman"/>
          <w:color w:val="auto"/>
          <w:sz w:val="28"/>
          <w:szCs w:val="28"/>
        </w:rPr>
        <w:t xml:space="preserve"> С.Н.;</w:t>
      </w:r>
    </w:p>
    <w:p w:rsidR="004A7DE2" w:rsidRPr="00F15F85" w:rsidRDefault="004A7DE2" w:rsidP="00F15F85">
      <w:pPr>
        <w:tabs>
          <w:tab w:val="left" w:pos="2610"/>
        </w:tabs>
        <w:spacing w:after="0" w:line="240" w:lineRule="auto"/>
        <w:ind w:firstLine="709"/>
        <w:jc w:val="both"/>
        <w:rPr>
          <w:rStyle w:val="1"/>
          <w:rFonts w:ascii="Times New Roman" w:eastAsiaTheme="minorHAnsi" w:hAnsi="Times New Roman" w:cs="Times New Roman"/>
          <w:color w:val="auto"/>
          <w:sz w:val="28"/>
          <w:szCs w:val="28"/>
        </w:rPr>
      </w:pPr>
      <w:r w:rsidRPr="00F15F85">
        <w:rPr>
          <w:rStyle w:val="1"/>
          <w:rFonts w:ascii="Times New Roman" w:eastAsiaTheme="minorHAnsi" w:hAnsi="Times New Roman" w:cs="Times New Roman"/>
          <w:color w:val="auto"/>
          <w:sz w:val="28"/>
          <w:szCs w:val="28"/>
        </w:rPr>
        <w:t>-остальные 65 организаций осуществляли функции подрядчика по договорам строительного подряда на выполнение отдельных видов работ.</w:t>
      </w:r>
    </w:p>
    <w:p w:rsidR="004A7DE2" w:rsidRPr="00F15F85" w:rsidRDefault="004A7DE2" w:rsidP="00F15F85">
      <w:pPr>
        <w:spacing w:after="0" w:line="240" w:lineRule="auto"/>
        <w:ind w:right="62" w:firstLine="709"/>
        <w:contextualSpacing/>
        <w:jc w:val="both"/>
        <w:rPr>
          <w:rStyle w:val="1"/>
          <w:rFonts w:ascii="Times New Roman" w:eastAsiaTheme="minorHAnsi" w:hAnsi="Times New Roman" w:cs="Times New Roman"/>
          <w:color w:val="auto"/>
          <w:sz w:val="28"/>
          <w:szCs w:val="28"/>
        </w:rPr>
      </w:pPr>
      <w:r w:rsidRPr="00F15F85">
        <w:rPr>
          <w:rStyle w:val="1"/>
          <w:rFonts w:ascii="Times New Roman" w:eastAsiaTheme="minorHAnsi" w:hAnsi="Times New Roman" w:cs="Times New Roman"/>
          <w:color w:val="auto"/>
          <w:sz w:val="28"/>
          <w:szCs w:val="28"/>
        </w:rPr>
        <w:t>О</w:t>
      </w:r>
      <w:r w:rsidRPr="00F15F85">
        <w:rPr>
          <w:rFonts w:ascii="Times New Roman" w:hAnsi="Times New Roman" w:cs="Times New Roman"/>
          <w:sz w:val="28"/>
          <w:szCs w:val="28"/>
        </w:rPr>
        <w:t>бщий объем работ по строительству, реконструкции и капитальному ремонту объектов капитального строительства, выполненный организациями-подрядчиками, по итогам 2</w:t>
      </w:r>
      <w:r w:rsidR="00A40ED6" w:rsidRPr="00F15F85">
        <w:rPr>
          <w:rFonts w:ascii="Times New Roman" w:hAnsi="Times New Roman" w:cs="Times New Roman"/>
          <w:sz w:val="28"/>
          <w:szCs w:val="28"/>
        </w:rPr>
        <w:t xml:space="preserve">022 года составил 19 млрд. 967 </w:t>
      </w:r>
      <w:r w:rsidRPr="00F15F85">
        <w:rPr>
          <w:rFonts w:ascii="Times New Roman" w:hAnsi="Times New Roman" w:cs="Times New Roman"/>
          <w:sz w:val="28"/>
          <w:szCs w:val="28"/>
        </w:rPr>
        <w:t>млн. рублей, что почти на 3,5 млрд. рублей превышает соответствующий показатель предшествующего периода (</w:t>
      </w:r>
      <w:r w:rsidRPr="00F15F85">
        <w:rPr>
          <w:rStyle w:val="1"/>
          <w:rFonts w:ascii="Times New Roman" w:eastAsiaTheme="minorHAnsi" w:hAnsi="Times New Roman" w:cs="Times New Roman"/>
          <w:color w:val="auto"/>
          <w:sz w:val="28"/>
          <w:szCs w:val="28"/>
        </w:rPr>
        <w:t>2021 год - 16 млрд. 533 млн. рублей).</w:t>
      </w:r>
    </w:p>
    <w:p w:rsidR="004A7DE2" w:rsidRPr="00F15F85" w:rsidRDefault="004A7DE2" w:rsidP="00F15F85">
      <w:pPr>
        <w:spacing w:after="0" w:line="240" w:lineRule="auto"/>
        <w:ind w:right="62"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Следует отметить руководителей организаций, добившихся в отчетном периоде наиболее высоких показателей по объемам выполненных СМР.</w:t>
      </w:r>
    </w:p>
    <w:p w:rsidR="004A7DE2" w:rsidRPr="00F15F85" w:rsidRDefault="004A7DE2" w:rsidP="00F15F85">
      <w:pPr>
        <w:spacing w:after="0" w:line="240" w:lineRule="auto"/>
        <w:ind w:right="62"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Это:</w:t>
      </w:r>
    </w:p>
    <w:p w:rsidR="004A7DE2" w:rsidRPr="00F15F85" w:rsidRDefault="004A7DE2" w:rsidP="004A7DE2">
      <w:pPr>
        <w:spacing w:after="0" w:line="240" w:lineRule="auto"/>
        <w:ind w:right="62"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генеральный директор ЗАО «</w:t>
      </w:r>
      <w:proofErr w:type="spellStart"/>
      <w:r w:rsidRPr="00F15F85">
        <w:rPr>
          <w:rFonts w:ascii="Times New Roman" w:hAnsi="Times New Roman" w:cs="Times New Roman"/>
          <w:sz w:val="28"/>
          <w:szCs w:val="28"/>
        </w:rPr>
        <w:t>РеконЭнерго</w:t>
      </w:r>
      <w:proofErr w:type="spellEnd"/>
      <w:r w:rsidRPr="00F15F85">
        <w:rPr>
          <w:rFonts w:ascii="Times New Roman" w:hAnsi="Times New Roman" w:cs="Times New Roman"/>
          <w:sz w:val="28"/>
          <w:szCs w:val="28"/>
        </w:rPr>
        <w:t>» Рябцев Максим Львович. Возглавляемая им организация выполнила СМР на сумму 4 млрд. 950 млн. рублей;</w:t>
      </w:r>
    </w:p>
    <w:p w:rsidR="004A7DE2" w:rsidRPr="00F15F85" w:rsidRDefault="004A7DE2" w:rsidP="004A7DE2">
      <w:pPr>
        <w:spacing w:after="0" w:line="240" w:lineRule="auto"/>
        <w:ind w:right="62"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lastRenderedPageBreak/>
        <w:t xml:space="preserve">- генеральный директор ООО «ВСР» Кондратьев Юрий Алексеевич, директор </w:t>
      </w:r>
      <w:proofErr w:type="spellStart"/>
      <w:r w:rsidRPr="00F15F85">
        <w:rPr>
          <w:rFonts w:ascii="Times New Roman" w:hAnsi="Times New Roman" w:cs="Times New Roman"/>
          <w:sz w:val="28"/>
          <w:szCs w:val="28"/>
        </w:rPr>
        <w:t>Поцебнева</w:t>
      </w:r>
      <w:proofErr w:type="spellEnd"/>
      <w:r w:rsidRPr="00F15F85">
        <w:rPr>
          <w:rFonts w:ascii="Times New Roman" w:hAnsi="Times New Roman" w:cs="Times New Roman"/>
          <w:sz w:val="28"/>
          <w:szCs w:val="28"/>
        </w:rPr>
        <w:t xml:space="preserve"> Ольга Николаевна: объем выполненных СМР 1 млрд. 663 млн. рублей;</w:t>
      </w:r>
    </w:p>
    <w:p w:rsidR="004A7DE2" w:rsidRPr="00F15F85" w:rsidRDefault="004A7DE2" w:rsidP="004A7DE2">
      <w:pPr>
        <w:spacing w:after="0" w:line="240" w:lineRule="auto"/>
        <w:ind w:right="62"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-генеральный директор ООО «</w:t>
      </w:r>
      <w:proofErr w:type="spellStart"/>
      <w:r w:rsidRPr="00F15F85">
        <w:rPr>
          <w:rFonts w:ascii="Times New Roman" w:hAnsi="Times New Roman" w:cs="Times New Roman"/>
          <w:sz w:val="28"/>
          <w:szCs w:val="28"/>
        </w:rPr>
        <w:t>Стройинжиниринг</w:t>
      </w:r>
      <w:proofErr w:type="spellEnd"/>
      <w:r w:rsidRPr="00F15F85">
        <w:rPr>
          <w:rFonts w:ascii="Times New Roman" w:hAnsi="Times New Roman" w:cs="Times New Roman"/>
          <w:sz w:val="28"/>
          <w:szCs w:val="28"/>
        </w:rPr>
        <w:t xml:space="preserve">» </w:t>
      </w:r>
      <w:proofErr w:type="spellStart"/>
      <w:r w:rsidRPr="00F15F85">
        <w:rPr>
          <w:rFonts w:ascii="Times New Roman" w:hAnsi="Times New Roman" w:cs="Times New Roman"/>
          <w:sz w:val="28"/>
          <w:szCs w:val="28"/>
        </w:rPr>
        <w:t>Смольянов</w:t>
      </w:r>
      <w:proofErr w:type="spellEnd"/>
      <w:r w:rsidRPr="00F15F85">
        <w:rPr>
          <w:rFonts w:ascii="Times New Roman" w:hAnsi="Times New Roman" w:cs="Times New Roman"/>
          <w:sz w:val="28"/>
          <w:szCs w:val="28"/>
        </w:rPr>
        <w:t xml:space="preserve"> Николай Васильевич: объем выполненных СМР 1 млрд. 415 млн. рублей;</w:t>
      </w:r>
    </w:p>
    <w:p w:rsidR="004A7DE2" w:rsidRPr="00F15F85" w:rsidRDefault="004A7DE2" w:rsidP="004A7DE2">
      <w:pPr>
        <w:spacing w:line="240" w:lineRule="auto"/>
        <w:ind w:firstLine="709"/>
        <w:jc w:val="both"/>
        <w:rPr>
          <w:rFonts w:ascii="Times New Roman" w:hAnsi="Times New Roman" w:cs="Times New Roman"/>
          <w:sz w:val="28"/>
          <w:szCs w:val="28"/>
        </w:rPr>
      </w:pPr>
      <w:r w:rsidRPr="00F15F85">
        <w:rPr>
          <w:rFonts w:ascii="Times New Roman" w:hAnsi="Times New Roman" w:cs="Times New Roman"/>
          <w:sz w:val="28"/>
          <w:szCs w:val="28"/>
        </w:rPr>
        <w:t xml:space="preserve">- директор ООО «РМУ» Баулин Юрий Николаевич: объем выполненных СМР 1 млрд. 178 млн. рублей. </w:t>
      </w:r>
    </w:p>
    <w:p w:rsidR="004A7DE2" w:rsidRPr="00F15F85" w:rsidRDefault="004A7DE2" w:rsidP="004A7DE2">
      <w:pPr>
        <w:spacing w:after="0" w:line="240" w:lineRule="auto"/>
        <w:ind w:right="62" w:firstLine="709"/>
        <w:contextualSpacing/>
        <w:jc w:val="both"/>
        <w:rPr>
          <w:rStyle w:val="1"/>
          <w:rFonts w:ascii="Times New Roman" w:eastAsiaTheme="minorHAnsi" w:hAnsi="Times New Roman" w:cs="Times New Roman"/>
          <w:color w:val="auto"/>
          <w:sz w:val="28"/>
          <w:szCs w:val="28"/>
        </w:rPr>
      </w:pPr>
      <w:r w:rsidRPr="00F15F85">
        <w:rPr>
          <w:rStyle w:val="1"/>
          <w:rFonts w:ascii="Times New Roman" w:eastAsiaTheme="minorHAnsi" w:hAnsi="Times New Roman" w:cs="Times New Roman"/>
          <w:color w:val="auto"/>
          <w:sz w:val="28"/>
          <w:szCs w:val="28"/>
        </w:rPr>
        <w:t>Снижение объемов СМР допустили 28 подрядных организаций из 86, занимавшихся строительной деятельностью в отчетном году. В 2021 году таких организаций было 40.</w:t>
      </w:r>
    </w:p>
    <w:p w:rsidR="004A7DE2" w:rsidRPr="00F15F85" w:rsidRDefault="004A7DE2" w:rsidP="004A7DE2">
      <w:pPr>
        <w:spacing w:after="0" w:line="240" w:lineRule="auto"/>
        <w:ind w:right="62" w:firstLine="709"/>
        <w:contextualSpacing/>
        <w:jc w:val="both"/>
        <w:rPr>
          <w:rStyle w:val="1"/>
          <w:rFonts w:ascii="Times New Roman" w:eastAsiaTheme="minorHAnsi" w:hAnsi="Times New Roman" w:cs="Times New Roman"/>
          <w:color w:val="auto"/>
          <w:sz w:val="28"/>
          <w:szCs w:val="28"/>
        </w:rPr>
      </w:pPr>
      <w:r w:rsidRPr="00F15F85">
        <w:rPr>
          <w:rStyle w:val="1"/>
          <w:rFonts w:ascii="Times New Roman" w:eastAsiaTheme="minorHAnsi" w:hAnsi="Times New Roman" w:cs="Times New Roman"/>
          <w:color w:val="auto"/>
          <w:sz w:val="28"/>
          <w:szCs w:val="28"/>
        </w:rPr>
        <w:t xml:space="preserve">Общий объем инвестиций, вложенных в строительство жилых домов и объектов социально бытового назначения входящими в состав Ассоциации заказчиками-застройщиками составил 1 млрд. 390 млн. рублей. Это на 678 млн. рублей меньше объема инвестиций, направленных на капстроительство в 2021 году. </w:t>
      </w:r>
    </w:p>
    <w:p w:rsidR="004A7DE2" w:rsidRPr="00F15F85" w:rsidRDefault="004A7DE2" w:rsidP="004A7DE2">
      <w:pPr>
        <w:spacing w:after="0" w:line="240" w:lineRule="auto"/>
        <w:ind w:right="62" w:firstLine="709"/>
        <w:contextualSpacing/>
        <w:jc w:val="both"/>
        <w:rPr>
          <w:rStyle w:val="1"/>
          <w:rFonts w:ascii="Times New Roman" w:eastAsiaTheme="minorHAnsi" w:hAnsi="Times New Roman" w:cs="Times New Roman"/>
          <w:color w:val="auto"/>
          <w:sz w:val="28"/>
          <w:szCs w:val="28"/>
        </w:rPr>
      </w:pPr>
      <w:r w:rsidRPr="00F15F85">
        <w:rPr>
          <w:rFonts w:ascii="Times New Roman" w:hAnsi="Times New Roman" w:cs="Times New Roman"/>
          <w:sz w:val="28"/>
          <w:szCs w:val="28"/>
        </w:rPr>
        <w:t>В минувшем году работники членов Ассоциации трудились на строительстве, реконструкции и капитальном ремонте 1509 объектов (</w:t>
      </w:r>
      <w:r w:rsidR="00BB56E7" w:rsidRPr="00F15F85">
        <w:rPr>
          <w:rFonts w:ascii="Times New Roman" w:hAnsi="Times New Roman" w:cs="Times New Roman"/>
          <w:sz w:val="28"/>
          <w:szCs w:val="28"/>
        </w:rPr>
        <w:t>в 2021 году-1484 объекта).</w:t>
      </w:r>
      <w:r w:rsidRPr="00F15F85">
        <w:rPr>
          <w:rStyle w:val="1"/>
          <w:rFonts w:ascii="Times New Roman" w:eastAsiaTheme="minorHAnsi" w:hAnsi="Times New Roman" w:cs="Times New Roman"/>
          <w:color w:val="auto"/>
          <w:sz w:val="28"/>
          <w:szCs w:val="28"/>
        </w:rPr>
        <w:t xml:space="preserve"> </w:t>
      </w:r>
    </w:p>
    <w:p w:rsidR="004A7DE2" w:rsidRPr="00F15F85" w:rsidRDefault="004A7DE2" w:rsidP="004A7DE2">
      <w:pPr>
        <w:spacing w:after="0" w:line="240" w:lineRule="auto"/>
        <w:ind w:right="62" w:firstLine="709"/>
        <w:contextualSpacing/>
        <w:jc w:val="both"/>
        <w:rPr>
          <w:rStyle w:val="1"/>
          <w:rFonts w:ascii="Times New Roman" w:eastAsiaTheme="minorHAnsi" w:hAnsi="Times New Roman" w:cs="Times New Roman"/>
          <w:color w:val="auto"/>
          <w:sz w:val="28"/>
          <w:szCs w:val="28"/>
        </w:rPr>
      </w:pPr>
      <w:r w:rsidRPr="00F15F85">
        <w:rPr>
          <w:rStyle w:val="1"/>
          <w:rFonts w:ascii="Times New Roman" w:eastAsiaTheme="minorHAnsi" w:hAnsi="Times New Roman" w:cs="Times New Roman"/>
          <w:color w:val="auto"/>
          <w:sz w:val="28"/>
          <w:szCs w:val="28"/>
        </w:rPr>
        <w:t>Большую часть из них (52%) составляли объекты жилищного и культурно-бытового назначения, 23% - сети газо-, электро-, водоснабжения и канализации, 13% - промышленные объекты, оставшаяся часть (по 5%) – объекты сельскохозяйственного назначения и транспортной инфраструктуры.</w:t>
      </w:r>
    </w:p>
    <w:p w:rsidR="004A7DE2" w:rsidRPr="00F15F85" w:rsidRDefault="004A7DE2" w:rsidP="004A7DE2">
      <w:pPr>
        <w:spacing w:after="0" w:line="240" w:lineRule="auto"/>
        <w:ind w:right="62" w:firstLine="709"/>
        <w:contextualSpacing/>
        <w:jc w:val="both"/>
        <w:rPr>
          <w:rStyle w:val="1"/>
          <w:rFonts w:ascii="Times New Roman" w:eastAsiaTheme="minorHAnsi" w:hAnsi="Times New Roman" w:cs="Times New Roman"/>
          <w:color w:val="auto"/>
          <w:sz w:val="28"/>
          <w:szCs w:val="28"/>
        </w:rPr>
      </w:pPr>
      <w:r w:rsidRPr="00F15F85">
        <w:rPr>
          <w:rStyle w:val="1"/>
          <w:rFonts w:ascii="Times New Roman" w:eastAsiaTheme="minorHAnsi" w:hAnsi="Times New Roman" w:cs="Times New Roman"/>
          <w:color w:val="auto"/>
          <w:sz w:val="28"/>
          <w:szCs w:val="28"/>
        </w:rPr>
        <w:t>Основной регион деятельности по строительству – г. Воронеж и Воронежская область. Дополнительные регионы – Московская, Липецкая, Тамбовская, Новгородская, Самарская, Смоленская, Оренбургская и другие области Российской Федерации.</w:t>
      </w:r>
    </w:p>
    <w:p w:rsidR="004A7DE2" w:rsidRPr="00F15F85" w:rsidRDefault="004A7DE2" w:rsidP="00F15F85">
      <w:pPr>
        <w:spacing w:after="0" w:line="240" w:lineRule="auto"/>
        <w:ind w:right="62" w:firstLine="709"/>
        <w:contextualSpacing/>
        <w:jc w:val="both"/>
        <w:rPr>
          <w:rFonts w:ascii="Times New Roman" w:hAnsi="Times New Roman" w:cs="Times New Roman"/>
          <w:sz w:val="28"/>
          <w:szCs w:val="28"/>
        </w:rPr>
      </w:pPr>
      <w:r w:rsidRPr="00F15F85">
        <w:rPr>
          <w:rStyle w:val="1"/>
          <w:rFonts w:ascii="Times New Roman" w:eastAsiaTheme="minorHAnsi" w:hAnsi="Times New Roman" w:cs="Times New Roman"/>
          <w:color w:val="auto"/>
          <w:sz w:val="28"/>
          <w:szCs w:val="28"/>
        </w:rPr>
        <w:t xml:space="preserve">Количество введенных в эксплуатацию объектов –880 (2021 год-1136, 2020 год – 1202). </w:t>
      </w:r>
      <w:r w:rsidRPr="00F15F85">
        <w:rPr>
          <w:rFonts w:ascii="Times New Roman" w:hAnsi="Times New Roman" w:cs="Times New Roman"/>
          <w:bCs/>
          <w:sz w:val="28"/>
          <w:szCs w:val="28"/>
        </w:rPr>
        <w:t>Наиболее крупные из них:</w:t>
      </w:r>
    </w:p>
    <w:p w:rsidR="004A7DE2" w:rsidRPr="00F15F85" w:rsidRDefault="004A7DE2" w:rsidP="00F15F85">
      <w:pPr>
        <w:spacing w:after="0" w:line="240" w:lineRule="auto"/>
        <w:ind w:firstLine="709"/>
        <w:jc w:val="both"/>
        <w:rPr>
          <w:rFonts w:ascii="Times New Roman" w:hAnsi="Times New Roman" w:cs="Times New Roman"/>
          <w:bCs/>
          <w:sz w:val="28"/>
          <w:szCs w:val="28"/>
          <w:u w:val="single"/>
        </w:rPr>
      </w:pPr>
      <w:r w:rsidRPr="00F15F85">
        <w:rPr>
          <w:rFonts w:ascii="Times New Roman" w:hAnsi="Times New Roman" w:cs="Times New Roman"/>
          <w:bCs/>
          <w:sz w:val="28"/>
          <w:szCs w:val="28"/>
          <w:u w:val="single"/>
        </w:rPr>
        <w:t xml:space="preserve">а) жилищное строительство: </w:t>
      </w:r>
    </w:p>
    <w:p w:rsidR="004A7DE2" w:rsidRPr="00F15F85" w:rsidRDefault="004A7DE2" w:rsidP="00F15F85">
      <w:pPr>
        <w:spacing w:after="0" w:line="240" w:lineRule="auto"/>
        <w:ind w:firstLine="709"/>
        <w:jc w:val="both"/>
        <w:rPr>
          <w:rFonts w:ascii="Times New Roman" w:hAnsi="Times New Roman" w:cs="Times New Roman"/>
          <w:bCs/>
          <w:sz w:val="28"/>
          <w:szCs w:val="28"/>
        </w:rPr>
      </w:pPr>
      <w:r w:rsidRPr="00F15F85">
        <w:rPr>
          <w:rFonts w:ascii="Times New Roman" w:hAnsi="Times New Roman" w:cs="Times New Roman"/>
          <w:bCs/>
          <w:sz w:val="28"/>
          <w:szCs w:val="28"/>
        </w:rPr>
        <w:t xml:space="preserve">- </w:t>
      </w:r>
      <w:r w:rsidR="00BB56E7" w:rsidRPr="00F15F85">
        <w:rPr>
          <w:rFonts w:ascii="Times New Roman" w:hAnsi="Times New Roman" w:cs="Times New Roman"/>
          <w:bCs/>
          <w:sz w:val="28"/>
          <w:szCs w:val="28"/>
        </w:rPr>
        <w:t xml:space="preserve">жилой комплекс «Лесная сказка» </w:t>
      </w:r>
      <w:r w:rsidRPr="00F15F85">
        <w:rPr>
          <w:rFonts w:ascii="Times New Roman" w:hAnsi="Times New Roman" w:cs="Times New Roman"/>
          <w:bCs/>
          <w:sz w:val="28"/>
          <w:szCs w:val="28"/>
        </w:rPr>
        <w:t>поз.20, 21 с внутриплощадочными инженерными сетями, благоустройством и озеленением) (подрядчик – ООО «Галант»);</w:t>
      </w:r>
    </w:p>
    <w:p w:rsidR="004A7DE2" w:rsidRPr="00F15F85" w:rsidRDefault="004A7DE2" w:rsidP="00F15F85">
      <w:pPr>
        <w:spacing w:after="0" w:line="240" w:lineRule="auto"/>
        <w:ind w:firstLine="709"/>
        <w:jc w:val="both"/>
        <w:rPr>
          <w:rFonts w:ascii="Times New Roman" w:hAnsi="Times New Roman" w:cs="Times New Roman"/>
          <w:bCs/>
          <w:sz w:val="28"/>
          <w:szCs w:val="28"/>
        </w:rPr>
      </w:pPr>
      <w:r w:rsidRPr="00F15F85">
        <w:rPr>
          <w:rFonts w:ascii="Times New Roman" w:hAnsi="Times New Roman" w:cs="Times New Roman"/>
          <w:bCs/>
          <w:sz w:val="28"/>
          <w:szCs w:val="28"/>
        </w:rPr>
        <w:t>- жилой дом в г. Воронеж ул. Сельская, 2в, поз.2</w:t>
      </w:r>
      <w:r w:rsidR="00BB56E7" w:rsidRPr="00F15F85">
        <w:rPr>
          <w:rFonts w:ascii="Times New Roman" w:hAnsi="Times New Roman" w:cs="Times New Roman"/>
          <w:bCs/>
          <w:sz w:val="28"/>
          <w:szCs w:val="28"/>
        </w:rPr>
        <w:t>6 (заказчик – ООО СЗ «ВМУ - 2»).</w:t>
      </w:r>
    </w:p>
    <w:p w:rsidR="004A7DE2" w:rsidRPr="00F15F85" w:rsidRDefault="004A7DE2" w:rsidP="00F15F85">
      <w:pPr>
        <w:spacing w:after="0" w:line="240" w:lineRule="auto"/>
        <w:ind w:firstLine="709"/>
        <w:jc w:val="both"/>
        <w:rPr>
          <w:rFonts w:ascii="Times New Roman" w:hAnsi="Times New Roman" w:cs="Times New Roman"/>
          <w:bCs/>
          <w:sz w:val="28"/>
          <w:szCs w:val="28"/>
          <w:u w:val="single"/>
        </w:rPr>
      </w:pPr>
      <w:r w:rsidRPr="00F15F85">
        <w:rPr>
          <w:rFonts w:ascii="Times New Roman" w:hAnsi="Times New Roman" w:cs="Times New Roman"/>
          <w:bCs/>
          <w:sz w:val="28"/>
          <w:szCs w:val="28"/>
          <w:u w:val="single"/>
        </w:rPr>
        <w:t>б) Объекты производственного и сельскохозяйственного назначения:</w:t>
      </w:r>
    </w:p>
    <w:p w:rsidR="004A7DE2" w:rsidRPr="00F15F85" w:rsidRDefault="004A7DE2" w:rsidP="00F15F85">
      <w:pPr>
        <w:spacing w:after="0" w:line="240" w:lineRule="auto"/>
        <w:ind w:firstLine="709"/>
        <w:jc w:val="both"/>
        <w:rPr>
          <w:rFonts w:ascii="Times New Roman" w:hAnsi="Times New Roman" w:cs="Times New Roman"/>
          <w:bCs/>
          <w:sz w:val="28"/>
          <w:szCs w:val="28"/>
        </w:rPr>
      </w:pPr>
      <w:r w:rsidRPr="00F15F85">
        <w:rPr>
          <w:rFonts w:ascii="Times New Roman" w:hAnsi="Times New Roman" w:cs="Times New Roman"/>
          <w:color w:val="000000"/>
          <w:sz w:val="28"/>
          <w:szCs w:val="28"/>
        </w:rPr>
        <w:t xml:space="preserve">- строительство, реконструкция и капитальный ремонт зданий и сооружения на территории завода </w:t>
      </w:r>
      <w:r w:rsidRPr="00F15F85">
        <w:rPr>
          <w:rFonts w:ascii="Times New Roman" w:hAnsi="Times New Roman" w:cs="Times New Roman"/>
          <w:bCs/>
          <w:sz w:val="28"/>
          <w:szCs w:val="28"/>
        </w:rPr>
        <w:t>АО «Воронежсинтезкаучук» (подрядчик – ООО «Корифей»);</w:t>
      </w:r>
    </w:p>
    <w:p w:rsidR="004A7DE2" w:rsidRPr="00F15F85" w:rsidRDefault="00BB56E7" w:rsidP="00F15F85">
      <w:pPr>
        <w:spacing w:after="0" w:line="240" w:lineRule="auto"/>
        <w:ind w:firstLine="709"/>
        <w:jc w:val="both"/>
        <w:rPr>
          <w:rFonts w:ascii="Times New Roman" w:hAnsi="Times New Roman" w:cs="Times New Roman"/>
          <w:bCs/>
          <w:sz w:val="28"/>
          <w:szCs w:val="28"/>
        </w:rPr>
      </w:pPr>
      <w:r w:rsidRPr="00F15F85">
        <w:rPr>
          <w:rFonts w:ascii="Times New Roman" w:hAnsi="Times New Roman" w:cs="Times New Roman"/>
          <w:bCs/>
          <w:sz w:val="28"/>
          <w:szCs w:val="28"/>
        </w:rPr>
        <w:t>- м</w:t>
      </w:r>
      <w:r w:rsidR="004A7DE2" w:rsidRPr="00F15F85">
        <w:rPr>
          <w:rFonts w:ascii="Times New Roman" w:hAnsi="Times New Roman" w:cs="Times New Roman"/>
          <w:bCs/>
          <w:sz w:val="28"/>
          <w:szCs w:val="28"/>
        </w:rPr>
        <w:t xml:space="preserve">онтаж, </w:t>
      </w:r>
      <w:proofErr w:type="spellStart"/>
      <w:r w:rsidR="004A7DE2" w:rsidRPr="00F15F85">
        <w:rPr>
          <w:rFonts w:ascii="Times New Roman" w:hAnsi="Times New Roman" w:cs="Times New Roman"/>
          <w:bCs/>
          <w:sz w:val="28"/>
          <w:szCs w:val="28"/>
        </w:rPr>
        <w:t>техперевооружение</w:t>
      </w:r>
      <w:proofErr w:type="spellEnd"/>
      <w:r w:rsidR="004A7DE2" w:rsidRPr="00F15F85">
        <w:rPr>
          <w:rFonts w:ascii="Times New Roman" w:hAnsi="Times New Roman" w:cs="Times New Roman"/>
          <w:bCs/>
          <w:sz w:val="28"/>
          <w:szCs w:val="28"/>
        </w:rPr>
        <w:t xml:space="preserve"> и капитальный ремонт технологического оборудования на предприятиях химической промышленности ПАО «Дорогобуж» в Смоленской и ПАО «Акрон» в Новгородской областях (подрядчик – ООО «РМУ»);</w:t>
      </w:r>
    </w:p>
    <w:p w:rsidR="004A7DE2" w:rsidRPr="00F15F85" w:rsidRDefault="004A7DE2" w:rsidP="00F15F85">
      <w:pPr>
        <w:spacing w:after="0" w:line="240" w:lineRule="auto"/>
        <w:ind w:firstLine="709"/>
        <w:jc w:val="both"/>
        <w:rPr>
          <w:rFonts w:ascii="Times New Roman" w:hAnsi="Times New Roman" w:cs="Times New Roman"/>
          <w:bCs/>
          <w:sz w:val="28"/>
          <w:szCs w:val="28"/>
        </w:rPr>
      </w:pPr>
      <w:r w:rsidRPr="00F15F85">
        <w:rPr>
          <w:rFonts w:ascii="Times New Roman" w:hAnsi="Times New Roman" w:cs="Times New Roman"/>
          <w:bCs/>
          <w:sz w:val="28"/>
          <w:szCs w:val="28"/>
        </w:rPr>
        <w:lastRenderedPageBreak/>
        <w:t xml:space="preserve"> - </w:t>
      </w:r>
      <w:r w:rsidRPr="00F15F85">
        <w:rPr>
          <w:rFonts w:ascii="Times New Roman" w:hAnsi="Times New Roman" w:cs="Times New Roman"/>
          <w:color w:val="000000"/>
          <w:sz w:val="28"/>
          <w:szCs w:val="28"/>
        </w:rPr>
        <w:t>СОК-2 (3 и 4 очередь) на Сорочинском элеваторе в г. Сорочинск Оренбургской облас</w:t>
      </w:r>
      <w:r w:rsidR="00BB56E7" w:rsidRPr="00F15F85">
        <w:rPr>
          <w:rFonts w:ascii="Times New Roman" w:hAnsi="Times New Roman" w:cs="Times New Roman"/>
          <w:color w:val="000000"/>
          <w:sz w:val="28"/>
          <w:szCs w:val="28"/>
        </w:rPr>
        <w:t>ти (подрядчик – ООО «</w:t>
      </w:r>
      <w:proofErr w:type="spellStart"/>
      <w:r w:rsidR="00BB56E7" w:rsidRPr="00F15F85">
        <w:rPr>
          <w:rFonts w:ascii="Times New Roman" w:hAnsi="Times New Roman" w:cs="Times New Roman"/>
          <w:color w:val="000000"/>
          <w:sz w:val="28"/>
          <w:szCs w:val="28"/>
        </w:rPr>
        <w:t>АТХСтрой</w:t>
      </w:r>
      <w:proofErr w:type="spellEnd"/>
      <w:r w:rsidR="00BB56E7" w:rsidRPr="00F15F85">
        <w:rPr>
          <w:rFonts w:ascii="Times New Roman" w:hAnsi="Times New Roman" w:cs="Times New Roman"/>
          <w:color w:val="000000"/>
          <w:sz w:val="28"/>
          <w:szCs w:val="28"/>
        </w:rPr>
        <w:t>»).</w:t>
      </w:r>
      <w:r w:rsidRPr="00F15F85">
        <w:rPr>
          <w:rFonts w:ascii="Times New Roman" w:hAnsi="Times New Roman" w:cs="Times New Roman"/>
          <w:color w:val="000000"/>
          <w:sz w:val="28"/>
          <w:szCs w:val="28"/>
        </w:rPr>
        <w:t xml:space="preserve"> </w:t>
      </w:r>
    </w:p>
    <w:p w:rsidR="004A7DE2" w:rsidRPr="00F15F85" w:rsidRDefault="004A7DE2" w:rsidP="00F15F85">
      <w:pPr>
        <w:spacing w:after="0" w:line="240" w:lineRule="auto"/>
        <w:ind w:firstLine="709"/>
        <w:jc w:val="both"/>
        <w:rPr>
          <w:rFonts w:ascii="Times New Roman" w:hAnsi="Times New Roman" w:cs="Times New Roman"/>
          <w:bCs/>
          <w:sz w:val="28"/>
          <w:szCs w:val="28"/>
          <w:u w:val="single"/>
        </w:rPr>
      </w:pPr>
      <w:r w:rsidRPr="00F15F85">
        <w:rPr>
          <w:rFonts w:ascii="Times New Roman" w:hAnsi="Times New Roman" w:cs="Times New Roman"/>
          <w:bCs/>
          <w:sz w:val="28"/>
          <w:szCs w:val="28"/>
          <w:u w:val="single"/>
        </w:rPr>
        <w:t>в) Инженерные сети и сооружения:</w:t>
      </w:r>
    </w:p>
    <w:p w:rsidR="00BB56E7" w:rsidRPr="00F15F85" w:rsidRDefault="004A7DE2" w:rsidP="00F15F85">
      <w:pPr>
        <w:spacing w:after="0" w:line="240" w:lineRule="auto"/>
        <w:ind w:firstLine="709"/>
        <w:jc w:val="both"/>
        <w:rPr>
          <w:rFonts w:ascii="Times New Roman" w:hAnsi="Times New Roman" w:cs="Times New Roman"/>
          <w:bCs/>
          <w:sz w:val="28"/>
          <w:szCs w:val="28"/>
        </w:rPr>
      </w:pPr>
      <w:r w:rsidRPr="00F15F85">
        <w:rPr>
          <w:rFonts w:ascii="Times New Roman" w:hAnsi="Times New Roman" w:cs="Times New Roman"/>
          <w:bCs/>
          <w:sz w:val="28"/>
          <w:szCs w:val="28"/>
        </w:rPr>
        <w:t xml:space="preserve">- </w:t>
      </w:r>
      <w:r w:rsidRPr="00F15F85">
        <w:rPr>
          <w:rFonts w:ascii="Times New Roman" w:hAnsi="Times New Roman" w:cs="Times New Roman"/>
          <w:color w:val="000000"/>
          <w:sz w:val="28"/>
          <w:szCs w:val="28"/>
        </w:rPr>
        <w:t xml:space="preserve">реконструкция водопроводных сетей и сооружений в </w:t>
      </w:r>
      <w:proofErr w:type="spellStart"/>
      <w:r w:rsidRPr="00F15F85">
        <w:rPr>
          <w:rFonts w:ascii="Times New Roman" w:hAnsi="Times New Roman" w:cs="Times New Roman"/>
          <w:color w:val="000000"/>
          <w:sz w:val="28"/>
          <w:szCs w:val="28"/>
        </w:rPr>
        <w:t>р.п</w:t>
      </w:r>
      <w:proofErr w:type="spellEnd"/>
      <w:r w:rsidRPr="00F15F85">
        <w:rPr>
          <w:rFonts w:ascii="Times New Roman" w:hAnsi="Times New Roman" w:cs="Times New Roman"/>
          <w:color w:val="000000"/>
          <w:sz w:val="28"/>
          <w:szCs w:val="28"/>
        </w:rPr>
        <w:t xml:space="preserve">. </w:t>
      </w:r>
      <w:proofErr w:type="spellStart"/>
      <w:r w:rsidRPr="00F15F85">
        <w:rPr>
          <w:rFonts w:ascii="Times New Roman" w:hAnsi="Times New Roman" w:cs="Times New Roman"/>
          <w:color w:val="000000"/>
          <w:sz w:val="28"/>
          <w:szCs w:val="28"/>
        </w:rPr>
        <w:t>Перелешинский</w:t>
      </w:r>
      <w:proofErr w:type="spellEnd"/>
      <w:r w:rsidRPr="00F15F85">
        <w:rPr>
          <w:rFonts w:ascii="Times New Roman" w:hAnsi="Times New Roman" w:cs="Times New Roman"/>
          <w:color w:val="000000"/>
          <w:sz w:val="28"/>
          <w:szCs w:val="28"/>
        </w:rPr>
        <w:t xml:space="preserve"> </w:t>
      </w:r>
      <w:proofErr w:type="spellStart"/>
      <w:r w:rsidRPr="00F15F85">
        <w:rPr>
          <w:rFonts w:ascii="Times New Roman" w:hAnsi="Times New Roman" w:cs="Times New Roman"/>
          <w:color w:val="000000"/>
          <w:sz w:val="28"/>
          <w:szCs w:val="28"/>
        </w:rPr>
        <w:t>Панинского</w:t>
      </w:r>
      <w:proofErr w:type="spellEnd"/>
      <w:r w:rsidRPr="00F15F85">
        <w:rPr>
          <w:rFonts w:ascii="Times New Roman" w:hAnsi="Times New Roman" w:cs="Times New Roman"/>
          <w:color w:val="000000"/>
          <w:sz w:val="28"/>
          <w:szCs w:val="28"/>
        </w:rPr>
        <w:t xml:space="preserve"> района Воронежской области (2 очередь строительства, 2 </w:t>
      </w:r>
      <w:proofErr w:type="gramStart"/>
      <w:r w:rsidRPr="00F15F85">
        <w:rPr>
          <w:rFonts w:ascii="Times New Roman" w:hAnsi="Times New Roman" w:cs="Times New Roman"/>
          <w:color w:val="000000"/>
          <w:sz w:val="28"/>
          <w:szCs w:val="28"/>
        </w:rPr>
        <w:t>этап)  и</w:t>
      </w:r>
      <w:proofErr w:type="gramEnd"/>
      <w:r w:rsidRPr="00F15F85">
        <w:rPr>
          <w:rFonts w:ascii="Times New Roman" w:hAnsi="Times New Roman" w:cs="Times New Roman"/>
          <w:color w:val="000000"/>
          <w:sz w:val="28"/>
          <w:szCs w:val="28"/>
        </w:rPr>
        <w:t xml:space="preserve"> газопровод высокого и низкого давления по в пос. Участок №28 </w:t>
      </w:r>
      <w:proofErr w:type="spellStart"/>
      <w:r w:rsidRPr="00F15F85">
        <w:rPr>
          <w:rFonts w:ascii="Times New Roman" w:hAnsi="Times New Roman" w:cs="Times New Roman"/>
          <w:color w:val="000000"/>
          <w:sz w:val="28"/>
          <w:szCs w:val="28"/>
        </w:rPr>
        <w:t>Таловского</w:t>
      </w:r>
      <w:proofErr w:type="spellEnd"/>
      <w:r w:rsidRPr="00F15F85">
        <w:rPr>
          <w:rFonts w:ascii="Times New Roman" w:hAnsi="Times New Roman" w:cs="Times New Roman"/>
          <w:color w:val="000000"/>
          <w:sz w:val="28"/>
          <w:szCs w:val="28"/>
        </w:rPr>
        <w:t xml:space="preserve"> муниципального района Воронежской области </w:t>
      </w:r>
      <w:r w:rsidRPr="00F15F85">
        <w:rPr>
          <w:rFonts w:ascii="Times New Roman" w:hAnsi="Times New Roman" w:cs="Times New Roman"/>
          <w:bCs/>
          <w:sz w:val="28"/>
          <w:szCs w:val="28"/>
        </w:rPr>
        <w:t>(подрядчик – ИП Андросов И.М.);</w:t>
      </w:r>
    </w:p>
    <w:p w:rsidR="004A7DE2" w:rsidRPr="00F15F85" w:rsidRDefault="004A7DE2" w:rsidP="00F15F85">
      <w:pPr>
        <w:spacing w:after="0" w:line="240" w:lineRule="auto"/>
        <w:ind w:firstLine="709"/>
        <w:jc w:val="both"/>
        <w:rPr>
          <w:rFonts w:ascii="Times New Roman" w:hAnsi="Times New Roman" w:cs="Times New Roman"/>
          <w:bCs/>
          <w:sz w:val="28"/>
          <w:szCs w:val="28"/>
        </w:rPr>
      </w:pPr>
      <w:r w:rsidRPr="00F15F85">
        <w:rPr>
          <w:rFonts w:ascii="Times New Roman" w:hAnsi="Times New Roman" w:cs="Times New Roman"/>
          <w:bCs/>
          <w:sz w:val="28"/>
          <w:szCs w:val="28"/>
        </w:rPr>
        <w:t xml:space="preserve"> - техническое перевооружение и капитальный ремонт участков магистральных теплотрасс ПАО «</w:t>
      </w:r>
      <w:proofErr w:type="spellStart"/>
      <w:r w:rsidRPr="00F15F85">
        <w:rPr>
          <w:rFonts w:ascii="Times New Roman" w:hAnsi="Times New Roman" w:cs="Times New Roman"/>
          <w:bCs/>
          <w:sz w:val="28"/>
          <w:szCs w:val="28"/>
        </w:rPr>
        <w:t>Квадра</w:t>
      </w:r>
      <w:proofErr w:type="spellEnd"/>
      <w:r w:rsidRPr="00F15F85">
        <w:rPr>
          <w:rFonts w:ascii="Times New Roman" w:hAnsi="Times New Roman" w:cs="Times New Roman"/>
          <w:bCs/>
          <w:sz w:val="28"/>
          <w:szCs w:val="28"/>
        </w:rPr>
        <w:t xml:space="preserve">» - Генерирующая компания» в </w:t>
      </w:r>
      <w:proofErr w:type="spellStart"/>
      <w:r w:rsidRPr="00F15F85">
        <w:rPr>
          <w:rFonts w:ascii="Times New Roman" w:hAnsi="Times New Roman" w:cs="Times New Roman"/>
          <w:bCs/>
          <w:sz w:val="28"/>
          <w:szCs w:val="28"/>
        </w:rPr>
        <w:t>г.Воронеж</w:t>
      </w:r>
      <w:proofErr w:type="spellEnd"/>
      <w:r w:rsidRPr="00F15F85">
        <w:rPr>
          <w:rFonts w:ascii="Times New Roman" w:hAnsi="Times New Roman" w:cs="Times New Roman"/>
          <w:bCs/>
          <w:sz w:val="28"/>
          <w:szCs w:val="28"/>
        </w:rPr>
        <w:t xml:space="preserve"> (подрядчик – ООО «</w:t>
      </w:r>
      <w:proofErr w:type="spellStart"/>
      <w:r w:rsidRPr="00F15F85">
        <w:rPr>
          <w:rFonts w:ascii="Times New Roman" w:hAnsi="Times New Roman" w:cs="Times New Roman"/>
          <w:bCs/>
          <w:sz w:val="28"/>
          <w:szCs w:val="28"/>
        </w:rPr>
        <w:t>Стройтранс</w:t>
      </w:r>
      <w:proofErr w:type="spellEnd"/>
      <w:r w:rsidRPr="00F15F85">
        <w:rPr>
          <w:rFonts w:ascii="Times New Roman" w:hAnsi="Times New Roman" w:cs="Times New Roman"/>
          <w:bCs/>
          <w:sz w:val="28"/>
          <w:szCs w:val="28"/>
        </w:rPr>
        <w:t>»);</w:t>
      </w:r>
    </w:p>
    <w:p w:rsidR="004A7DE2" w:rsidRPr="00F15F85" w:rsidRDefault="004A7DE2" w:rsidP="00F15F85">
      <w:pPr>
        <w:spacing w:after="0" w:line="240" w:lineRule="auto"/>
        <w:ind w:firstLine="709"/>
        <w:jc w:val="both"/>
        <w:rPr>
          <w:rFonts w:ascii="Times New Roman" w:hAnsi="Times New Roman" w:cs="Times New Roman"/>
          <w:bCs/>
          <w:sz w:val="28"/>
          <w:szCs w:val="28"/>
        </w:rPr>
      </w:pPr>
      <w:r w:rsidRPr="00F15F85">
        <w:rPr>
          <w:rFonts w:ascii="Times New Roman" w:hAnsi="Times New Roman" w:cs="Times New Roman"/>
          <w:bCs/>
          <w:sz w:val="28"/>
          <w:szCs w:val="28"/>
        </w:rPr>
        <w:t xml:space="preserve"> - ст</w:t>
      </w:r>
      <w:r w:rsidRPr="00F15F85">
        <w:rPr>
          <w:rFonts w:ascii="Times New Roman" w:hAnsi="Times New Roman" w:cs="Times New Roman"/>
          <w:color w:val="000000"/>
          <w:sz w:val="28"/>
          <w:szCs w:val="28"/>
        </w:rPr>
        <w:t xml:space="preserve">роительство газопровода высокого давления с ГРП в д. Богданово, </w:t>
      </w:r>
      <w:proofErr w:type="spellStart"/>
      <w:r w:rsidRPr="00F15F85">
        <w:rPr>
          <w:rFonts w:ascii="Times New Roman" w:hAnsi="Times New Roman" w:cs="Times New Roman"/>
          <w:color w:val="000000"/>
          <w:sz w:val="28"/>
          <w:szCs w:val="28"/>
        </w:rPr>
        <w:t>Рамонского</w:t>
      </w:r>
      <w:proofErr w:type="spellEnd"/>
      <w:r w:rsidRPr="00F15F85">
        <w:rPr>
          <w:rFonts w:ascii="Times New Roman" w:hAnsi="Times New Roman" w:cs="Times New Roman"/>
          <w:color w:val="000000"/>
          <w:sz w:val="28"/>
          <w:szCs w:val="28"/>
        </w:rPr>
        <w:t xml:space="preserve"> р-на   Воронежской обл. </w:t>
      </w:r>
      <w:r w:rsidRPr="00F15F85">
        <w:rPr>
          <w:rFonts w:ascii="Times New Roman" w:hAnsi="Times New Roman" w:cs="Times New Roman"/>
          <w:bCs/>
          <w:sz w:val="28"/>
          <w:szCs w:val="28"/>
        </w:rPr>
        <w:t>(подрядчик – ООО «</w:t>
      </w:r>
      <w:proofErr w:type="spellStart"/>
      <w:r w:rsidRPr="00F15F85">
        <w:rPr>
          <w:rFonts w:ascii="Times New Roman" w:hAnsi="Times New Roman" w:cs="Times New Roman"/>
          <w:bCs/>
          <w:sz w:val="28"/>
          <w:szCs w:val="28"/>
        </w:rPr>
        <w:t>ГазСпецСтрой</w:t>
      </w:r>
      <w:proofErr w:type="spellEnd"/>
      <w:r w:rsidRPr="00F15F85">
        <w:rPr>
          <w:rFonts w:ascii="Times New Roman" w:hAnsi="Times New Roman" w:cs="Times New Roman"/>
          <w:bCs/>
          <w:sz w:val="28"/>
          <w:szCs w:val="28"/>
        </w:rPr>
        <w:t>»);</w:t>
      </w:r>
    </w:p>
    <w:p w:rsidR="004A7DE2" w:rsidRPr="00F15F85" w:rsidRDefault="004A7DE2" w:rsidP="00F15F85">
      <w:pPr>
        <w:spacing w:after="0" w:line="240" w:lineRule="auto"/>
        <w:ind w:firstLine="709"/>
        <w:jc w:val="both"/>
        <w:rPr>
          <w:rFonts w:ascii="Times New Roman" w:hAnsi="Times New Roman" w:cs="Times New Roman"/>
          <w:bCs/>
          <w:sz w:val="28"/>
          <w:szCs w:val="28"/>
        </w:rPr>
      </w:pPr>
      <w:r w:rsidRPr="00F15F85">
        <w:rPr>
          <w:rFonts w:ascii="Times New Roman" w:hAnsi="Times New Roman" w:cs="Times New Roman"/>
          <w:bCs/>
          <w:sz w:val="28"/>
          <w:szCs w:val="28"/>
        </w:rPr>
        <w:t>- р</w:t>
      </w:r>
      <w:r w:rsidRPr="00F15F85">
        <w:rPr>
          <w:rFonts w:ascii="Times New Roman" w:hAnsi="Times New Roman" w:cs="Times New Roman"/>
          <w:color w:val="000000"/>
          <w:sz w:val="28"/>
          <w:szCs w:val="28"/>
        </w:rPr>
        <w:t>еконструкция котельной №3 МКП “</w:t>
      </w:r>
      <w:proofErr w:type="spellStart"/>
      <w:r w:rsidRPr="00F15F85">
        <w:rPr>
          <w:rFonts w:ascii="Times New Roman" w:hAnsi="Times New Roman" w:cs="Times New Roman"/>
          <w:color w:val="000000"/>
          <w:sz w:val="28"/>
          <w:szCs w:val="28"/>
        </w:rPr>
        <w:t>Богучаркоммунсервис</w:t>
      </w:r>
      <w:proofErr w:type="spellEnd"/>
      <w:r w:rsidRPr="00F15F85">
        <w:rPr>
          <w:rFonts w:ascii="Times New Roman" w:hAnsi="Times New Roman" w:cs="Times New Roman"/>
          <w:color w:val="000000"/>
          <w:sz w:val="28"/>
          <w:szCs w:val="28"/>
        </w:rPr>
        <w:t xml:space="preserve">” в г. Богучар </w:t>
      </w:r>
      <w:proofErr w:type="spellStart"/>
      <w:r w:rsidRPr="00F15F85">
        <w:rPr>
          <w:rFonts w:ascii="Times New Roman" w:hAnsi="Times New Roman" w:cs="Times New Roman"/>
          <w:color w:val="000000"/>
          <w:sz w:val="28"/>
          <w:szCs w:val="28"/>
        </w:rPr>
        <w:t>Богучарского</w:t>
      </w:r>
      <w:proofErr w:type="spellEnd"/>
      <w:r w:rsidRPr="00F15F85">
        <w:rPr>
          <w:rFonts w:ascii="Times New Roman" w:hAnsi="Times New Roman" w:cs="Times New Roman"/>
          <w:color w:val="000000"/>
          <w:sz w:val="28"/>
          <w:szCs w:val="28"/>
        </w:rPr>
        <w:t xml:space="preserve"> района Воронежской области (</w:t>
      </w:r>
      <w:r w:rsidRPr="00F15F85">
        <w:rPr>
          <w:rFonts w:ascii="Times New Roman" w:hAnsi="Times New Roman" w:cs="Times New Roman"/>
          <w:bCs/>
          <w:sz w:val="28"/>
          <w:szCs w:val="28"/>
        </w:rPr>
        <w:t>подрядчик – ООО «ГСС»);</w:t>
      </w:r>
    </w:p>
    <w:p w:rsidR="004A7DE2" w:rsidRPr="00F15F85" w:rsidRDefault="004A7DE2" w:rsidP="00F15F85">
      <w:pPr>
        <w:spacing w:after="0" w:line="240" w:lineRule="auto"/>
        <w:ind w:firstLine="709"/>
        <w:jc w:val="both"/>
        <w:rPr>
          <w:rFonts w:ascii="Times New Roman" w:hAnsi="Times New Roman" w:cs="Times New Roman"/>
          <w:bCs/>
          <w:sz w:val="28"/>
          <w:szCs w:val="28"/>
        </w:rPr>
      </w:pPr>
      <w:r w:rsidRPr="00F15F85">
        <w:rPr>
          <w:rFonts w:ascii="Times New Roman" w:hAnsi="Times New Roman" w:cs="Times New Roman"/>
          <w:bCs/>
          <w:sz w:val="28"/>
          <w:szCs w:val="28"/>
        </w:rPr>
        <w:t xml:space="preserve"> - с</w:t>
      </w:r>
      <w:r w:rsidRPr="00F15F85">
        <w:rPr>
          <w:rFonts w:ascii="Times New Roman" w:hAnsi="Times New Roman" w:cs="Times New Roman"/>
          <w:color w:val="000000"/>
          <w:sz w:val="28"/>
          <w:szCs w:val="28"/>
        </w:rPr>
        <w:t xml:space="preserve">троительство внешних сетей инженерно-технического обеспечения в </w:t>
      </w:r>
      <w:proofErr w:type="spellStart"/>
      <w:r w:rsidRPr="00F15F85">
        <w:rPr>
          <w:rFonts w:ascii="Times New Roman" w:hAnsi="Times New Roman" w:cs="Times New Roman"/>
          <w:color w:val="000000"/>
          <w:sz w:val="28"/>
          <w:szCs w:val="28"/>
        </w:rPr>
        <w:t>г.Воронеж</w:t>
      </w:r>
      <w:proofErr w:type="spellEnd"/>
      <w:r w:rsidRPr="00F15F85">
        <w:rPr>
          <w:rFonts w:ascii="Times New Roman" w:hAnsi="Times New Roman" w:cs="Times New Roman"/>
          <w:color w:val="000000"/>
          <w:sz w:val="28"/>
          <w:szCs w:val="28"/>
        </w:rPr>
        <w:t xml:space="preserve"> по </w:t>
      </w:r>
      <w:proofErr w:type="spellStart"/>
      <w:r w:rsidRPr="00F15F85">
        <w:rPr>
          <w:rFonts w:ascii="Times New Roman" w:hAnsi="Times New Roman" w:cs="Times New Roman"/>
          <w:color w:val="000000"/>
          <w:sz w:val="28"/>
          <w:szCs w:val="28"/>
        </w:rPr>
        <w:t>ул.Шишков</w:t>
      </w:r>
      <w:r w:rsidR="00BB56E7" w:rsidRPr="00F15F85">
        <w:rPr>
          <w:rFonts w:ascii="Times New Roman" w:hAnsi="Times New Roman" w:cs="Times New Roman"/>
          <w:color w:val="000000"/>
          <w:sz w:val="28"/>
          <w:szCs w:val="28"/>
        </w:rPr>
        <w:t>а</w:t>
      </w:r>
      <w:proofErr w:type="spellEnd"/>
      <w:r w:rsidRPr="00F15F85">
        <w:rPr>
          <w:rFonts w:ascii="Times New Roman" w:hAnsi="Times New Roman" w:cs="Times New Roman"/>
          <w:color w:val="000000"/>
          <w:sz w:val="28"/>
          <w:szCs w:val="28"/>
        </w:rPr>
        <w:t xml:space="preserve"> (подрядчик – ООО</w:t>
      </w:r>
      <w:r w:rsidR="00BB56E7" w:rsidRPr="00F15F85">
        <w:rPr>
          <w:rFonts w:ascii="Times New Roman" w:hAnsi="Times New Roman" w:cs="Times New Roman"/>
          <w:color w:val="000000"/>
          <w:sz w:val="28"/>
          <w:szCs w:val="28"/>
        </w:rPr>
        <w:t xml:space="preserve"> «ЭКРИ 36).</w:t>
      </w:r>
    </w:p>
    <w:p w:rsidR="004A7DE2" w:rsidRPr="00F15F85" w:rsidRDefault="004A7DE2" w:rsidP="00F15F85">
      <w:pPr>
        <w:spacing w:after="0" w:line="240" w:lineRule="auto"/>
        <w:ind w:firstLine="709"/>
        <w:jc w:val="both"/>
        <w:rPr>
          <w:rFonts w:ascii="Times New Roman" w:hAnsi="Times New Roman" w:cs="Times New Roman"/>
          <w:bCs/>
          <w:sz w:val="28"/>
          <w:szCs w:val="28"/>
          <w:u w:val="single"/>
        </w:rPr>
      </w:pPr>
      <w:r w:rsidRPr="00F15F85">
        <w:rPr>
          <w:rFonts w:ascii="Times New Roman" w:hAnsi="Times New Roman" w:cs="Times New Roman"/>
          <w:bCs/>
          <w:sz w:val="28"/>
          <w:szCs w:val="28"/>
          <w:u w:val="single"/>
        </w:rPr>
        <w:t>г) Железные и автомобильные дороги, их обустройство:</w:t>
      </w:r>
    </w:p>
    <w:p w:rsidR="004A7DE2" w:rsidRPr="00F15F85" w:rsidRDefault="004A7DE2" w:rsidP="00F15F85">
      <w:pPr>
        <w:shd w:val="clear" w:color="auto" w:fill="FFFFFF" w:themeFill="background1"/>
        <w:spacing w:after="0" w:line="240" w:lineRule="auto"/>
        <w:ind w:firstLine="709"/>
        <w:jc w:val="both"/>
        <w:rPr>
          <w:rFonts w:ascii="Times New Roman" w:hAnsi="Times New Roman" w:cs="Times New Roman"/>
          <w:bCs/>
          <w:sz w:val="28"/>
          <w:szCs w:val="28"/>
          <w:u w:val="single"/>
        </w:rPr>
      </w:pPr>
      <w:r w:rsidRPr="00F15F85">
        <w:rPr>
          <w:rFonts w:ascii="Times New Roman" w:hAnsi="Times New Roman" w:cs="Times New Roman"/>
          <w:bCs/>
          <w:sz w:val="28"/>
          <w:szCs w:val="28"/>
        </w:rPr>
        <w:t xml:space="preserve">- </w:t>
      </w:r>
      <w:r w:rsidRPr="00F15F85">
        <w:rPr>
          <w:rFonts w:ascii="Times New Roman" w:hAnsi="Times New Roman" w:cs="Times New Roman"/>
          <w:sz w:val="28"/>
          <w:szCs w:val="28"/>
        </w:rPr>
        <w:t>участки автомобильных дорог М-2 «Крым», М-4 «Дон», Р-22 «Каспий», Р-298 «Курск-Воронеж» (генподрядчик - ЗАО «</w:t>
      </w:r>
      <w:proofErr w:type="spellStart"/>
      <w:r w:rsidRPr="00F15F85">
        <w:rPr>
          <w:rFonts w:ascii="Times New Roman" w:hAnsi="Times New Roman" w:cs="Times New Roman"/>
          <w:sz w:val="28"/>
          <w:szCs w:val="28"/>
        </w:rPr>
        <w:t>РеконЭнерго</w:t>
      </w:r>
      <w:proofErr w:type="spellEnd"/>
      <w:r w:rsidRPr="00F15F85">
        <w:rPr>
          <w:rFonts w:ascii="Times New Roman" w:hAnsi="Times New Roman" w:cs="Times New Roman"/>
          <w:sz w:val="28"/>
          <w:szCs w:val="28"/>
        </w:rPr>
        <w:t>»);</w:t>
      </w:r>
    </w:p>
    <w:p w:rsidR="004A7DE2" w:rsidRPr="00F15F85" w:rsidRDefault="004A7DE2" w:rsidP="00F15F85">
      <w:pPr>
        <w:spacing w:after="0" w:line="240" w:lineRule="auto"/>
        <w:ind w:firstLine="709"/>
        <w:jc w:val="both"/>
        <w:rPr>
          <w:rFonts w:ascii="Times New Roman" w:hAnsi="Times New Roman" w:cs="Times New Roman"/>
          <w:bCs/>
          <w:sz w:val="28"/>
          <w:szCs w:val="28"/>
        </w:rPr>
      </w:pPr>
      <w:r w:rsidRPr="00F15F85">
        <w:rPr>
          <w:rFonts w:ascii="Times New Roman" w:hAnsi="Times New Roman" w:cs="Times New Roman"/>
          <w:bCs/>
          <w:sz w:val="28"/>
          <w:szCs w:val="28"/>
        </w:rPr>
        <w:t xml:space="preserve">- </w:t>
      </w:r>
      <w:r w:rsidRPr="00F15F85">
        <w:rPr>
          <w:rFonts w:ascii="Times New Roman" w:hAnsi="Times New Roman" w:cs="Times New Roman"/>
          <w:color w:val="000000"/>
          <w:sz w:val="28"/>
          <w:szCs w:val="28"/>
        </w:rPr>
        <w:t>выполнение комплекса работ по объектам железнодорожной инфраструктуры карьера на Стойленском ГОКе (2 этап строительства)</w:t>
      </w:r>
      <w:r w:rsidRPr="00F15F85">
        <w:rPr>
          <w:rFonts w:ascii="Times New Roman" w:hAnsi="Times New Roman" w:cs="Times New Roman"/>
          <w:bCs/>
          <w:sz w:val="28"/>
          <w:szCs w:val="28"/>
        </w:rPr>
        <w:t xml:space="preserve"> (подрядчик – ООО «</w:t>
      </w:r>
      <w:proofErr w:type="spellStart"/>
      <w:r w:rsidRPr="00F15F85">
        <w:rPr>
          <w:rFonts w:ascii="Times New Roman" w:hAnsi="Times New Roman" w:cs="Times New Roman"/>
          <w:bCs/>
          <w:sz w:val="28"/>
          <w:szCs w:val="28"/>
        </w:rPr>
        <w:t>Стройинжиниринг</w:t>
      </w:r>
      <w:proofErr w:type="spellEnd"/>
      <w:r w:rsidRPr="00F15F85">
        <w:rPr>
          <w:rFonts w:ascii="Times New Roman" w:hAnsi="Times New Roman" w:cs="Times New Roman"/>
          <w:bCs/>
          <w:sz w:val="28"/>
          <w:szCs w:val="28"/>
        </w:rPr>
        <w:t>»);</w:t>
      </w:r>
    </w:p>
    <w:p w:rsidR="004A7DE2" w:rsidRPr="00F15F85" w:rsidRDefault="004A7DE2" w:rsidP="00F15F85">
      <w:pPr>
        <w:spacing w:after="0" w:line="240" w:lineRule="auto"/>
        <w:ind w:firstLine="709"/>
        <w:jc w:val="both"/>
        <w:rPr>
          <w:rFonts w:ascii="Times New Roman" w:hAnsi="Times New Roman" w:cs="Times New Roman"/>
          <w:bCs/>
          <w:sz w:val="28"/>
          <w:szCs w:val="28"/>
        </w:rPr>
      </w:pPr>
      <w:r w:rsidRPr="00F15F85">
        <w:rPr>
          <w:rFonts w:ascii="Times New Roman" w:hAnsi="Times New Roman" w:cs="Times New Roman"/>
          <w:bCs/>
          <w:sz w:val="28"/>
          <w:szCs w:val="28"/>
        </w:rPr>
        <w:t>- выполнение комплекса работ</w:t>
      </w:r>
      <w:r w:rsidRPr="00F15F85">
        <w:rPr>
          <w:rFonts w:ascii="Times New Roman" w:hAnsi="Times New Roman" w:cs="Times New Roman"/>
          <w:color w:val="333333"/>
          <w:sz w:val="28"/>
          <w:szCs w:val="28"/>
        </w:rPr>
        <w:t xml:space="preserve"> </w:t>
      </w:r>
      <w:r w:rsidRPr="00F15F85">
        <w:rPr>
          <w:rFonts w:ascii="Times New Roman" w:hAnsi="Times New Roman" w:cs="Times New Roman"/>
          <w:bCs/>
          <w:sz w:val="28"/>
          <w:szCs w:val="28"/>
        </w:rPr>
        <w:t>по устройству электросетей на объектах «Реконструкция Волоколамского шоссе» и «Скоростная автомобильная дорога Москва- Нижний Новгород-Казань (подрядчик – АО фирма «СМУР»);</w:t>
      </w:r>
    </w:p>
    <w:p w:rsidR="000348EB" w:rsidRPr="00F15F85" w:rsidRDefault="004A7DE2" w:rsidP="00F15F85">
      <w:pPr>
        <w:spacing w:after="0"/>
        <w:ind w:firstLine="709"/>
        <w:rPr>
          <w:rFonts w:ascii="Times New Roman" w:hAnsi="Times New Roman" w:cs="Times New Roman"/>
          <w:sz w:val="28"/>
          <w:szCs w:val="28"/>
        </w:rPr>
      </w:pPr>
      <w:r w:rsidRPr="00F15F85">
        <w:rPr>
          <w:rFonts w:ascii="Times New Roman" w:hAnsi="Times New Roman" w:cs="Times New Roman"/>
          <w:color w:val="000000"/>
          <w:sz w:val="28"/>
          <w:szCs w:val="28"/>
        </w:rPr>
        <w:t xml:space="preserve">- выполнение работ по ремонту автомобильных дорог местного значения на территории </w:t>
      </w:r>
      <w:proofErr w:type="spellStart"/>
      <w:r w:rsidRPr="00F15F85">
        <w:rPr>
          <w:rFonts w:ascii="Times New Roman" w:hAnsi="Times New Roman" w:cs="Times New Roman"/>
          <w:color w:val="000000"/>
          <w:sz w:val="28"/>
          <w:szCs w:val="28"/>
        </w:rPr>
        <w:t>Лискинского</w:t>
      </w:r>
      <w:proofErr w:type="spellEnd"/>
      <w:r w:rsidRPr="00F15F85">
        <w:rPr>
          <w:rFonts w:ascii="Times New Roman" w:hAnsi="Times New Roman" w:cs="Times New Roman"/>
          <w:color w:val="000000"/>
          <w:sz w:val="28"/>
          <w:szCs w:val="28"/>
        </w:rPr>
        <w:t xml:space="preserve"> муниципального района Воронежской области (подрядчик – ООО «</w:t>
      </w:r>
      <w:proofErr w:type="spellStart"/>
      <w:r w:rsidRPr="00F15F85">
        <w:rPr>
          <w:rFonts w:ascii="Times New Roman" w:hAnsi="Times New Roman" w:cs="Times New Roman"/>
          <w:color w:val="000000"/>
          <w:sz w:val="28"/>
          <w:szCs w:val="28"/>
        </w:rPr>
        <w:t>Лискидор</w:t>
      </w:r>
      <w:proofErr w:type="spellEnd"/>
      <w:r w:rsidRPr="00F15F85">
        <w:rPr>
          <w:rFonts w:ascii="Times New Roman" w:hAnsi="Times New Roman" w:cs="Times New Roman"/>
          <w:color w:val="000000"/>
          <w:sz w:val="28"/>
          <w:szCs w:val="28"/>
        </w:rPr>
        <w:t>»).</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b/>
          <w:sz w:val="28"/>
          <w:szCs w:val="28"/>
        </w:rPr>
        <w:t xml:space="preserve">2.2.  УЧАСТИЕ ЧЛЕНОВ АССОЦИАЦИИ В ГОСЗАКУПКАХ И ГОСКОНТРАКТАХ. </w:t>
      </w:r>
    </w:p>
    <w:p w:rsidR="000348EB" w:rsidRPr="00F15F85" w:rsidRDefault="000348EB" w:rsidP="008626C5">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В отчетном периоде по договорам, заключенным с использованием конкурентных способов заключения договоров, работала </w:t>
      </w:r>
      <w:r w:rsidR="004F23D8" w:rsidRPr="00F15F85">
        <w:rPr>
          <w:rFonts w:ascii="Times New Roman" w:hAnsi="Times New Roman" w:cs="Times New Roman"/>
          <w:sz w:val="28"/>
          <w:szCs w:val="28"/>
        </w:rPr>
        <w:t>1</w:t>
      </w:r>
      <w:r w:rsidRPr="00F15F85">
        <w:rPr>
          <w:rFonts w:ascii="Times New Roman" w:hAnsi="Times New Roman" w:cs="Times New Roman"/>
          <w:sz w:val="28"/>
          <w:szCs w:val="28"/>
        </w:rPr>
        <w:t>8 организаци</w:t>
      </w:r>
      <w:r w:rsidR="004F23D8" w:rsidRPr="00F15F85">
        <w:rPr>
          <w:rFonts w:ascii="Times New Roman" w:hAnsi="Times New Roman" w:cs="Times New Roman"/>
          <w:sz w:val="28"/>
          <w:szCs w:val="28"/>
        </w:rPr>
        <w:t>й</w:t>
      </w:r>
      <w:r w:rsidRPr="00F15F85">
        <w:rPr>
          <w:rFonts w:ascii="Times New Roman" w:hAnsi="Times New Roman" w:cs="Times New Roman"/>
          <w:sz w:val="28"/>
          <w:szCs w:val="28"/>
        </w:rPr>
        <w:t xml:space="preserve"> из </w:t>
      </w:r>
      <w:r w:rsidR="00BB56E7" w:rsidRPr="00F15F85">
        <w:rPr>
          <w:rFonts w:ascii="Times New Roman" w:hAnsi="Times New Roman" w:cs="Times New Roman"/>
          <w:sz w:val="28"/>
          <w:szCs w:val="28"/>
        </w:rPr>
        <w:t>49</w:t>
      </w:r>
      <w:r w:rsidR="00702A26" w:rsidRPr="00F15F85">
        <w:rPr>
          <w:rFonts w:ascii="Times New Roman" w:hAnsi="Times New Roman" w:cs="Times New Roman"/>
          <w:sz w:val="28"/>
          <w:szCs w:val="28"/>
        </w:rPr>
        <w:t xml:space="preserve"> </w:t>
      </w:r>
      <w:r w:rsidRPr="00F15F85">
        <w:rPr>
          <w:rFonts w:ascii="Times New Roman" w:hAnsi="Times New Roman" w:cs="Times New Roman"/>
          <w:sz w:val="28"/>
          <w:szCs w:val="28"/>
        </w:rPr>
        <w:t xml:space="preserve">членов Ассоциации, внесших взнос в КФ ОДО.  Ими были заключены </w:t>
      </w:r>
      <w:r w:rsidR="004F23D8" w:rsidRPr="00F15F85">
        <w:rPr>
          <w:rFonts w:ascii="Times New Roman" w:hAnsi="Times New Roman" w:cs="Times New Roman"/>
          <w:sz w:val="28"/>
          <w:szCs w:val="28"/>
        </w:rPr>
        <w:t xml:space="preserve">39 </w:t>
      </w:r>
      <w:r w:rsidRPr="00F15F85">
        <w:rPr>
          <w:rFonts w:ascii="Times New Roman" w:hAnsi="Times New Roman" w:cs="Times New Roman"/>
          <w:sz w:val="28"/>
          <w:szCs w:val="28"/>
        </w:rPr>
        <w:t>контракта (</w:t>
      </w:r>
      <w:r w:rsidR="00BB56E7" w:rsidRPr="00F15F85">
        <w:rPr>
          <w:rFonts w:ascii="Times New Roman" w:hAnsi="Times New Roman" w:cs="Times New Roman"/>
          <w:sz w:val="28"/>
          <w:szCs w:val="28"/>
        </w:rPr>
        <w:t>52 контракта в 2021 году</w:t>
      </w:r>
      <w:r w:rsidR="00A47998" w:rsidRPr="00F15F85">
        <w:rPr>
          <w:rFonts w:ascii="Times New Roman" w:hAnsi="Times New Roman" w:cs="Times New Roman"/>
          <w:sz w:val="28"/>
          <w:szCs w:val="28"/>
        </w:rPr>
        <w:t xml:space="preserve">) </w:t>
      </w:r>
      <w:r w:rsidRPr="00F15F85">
        <w:rPr>
          <w:rFonts w:ascii="Times New Roman" w:hAnsi="Times New Roman" w:cs="Times New Roman"/>
          <w:sz w:val="28"/>
          <w:szCs w:val="28"/>
        </w:rPr>
        <w:t>на общую сумму</w:t>
      </w:r>
      <w:r w:rsidR="00AB5791" w:rsidRPr="00F15F85">
        <w:rPr>
          <w:rFonts w:ascii="Times New Roman" w:hAnsi="Times New Roman" w:cs="Times New Roman"/>
          <w:sz w:val="28"/>
          <w:szCs w:val="28"/>
        </w:rPr>
        <w:t xml:space="preserve"> 2 млрд.</w:t>
      </w:r>
      <w:r w:rsidR="00A47998" w:rsidRPr="00F15F85">
        <w:rPr>
          <w:rFonts w:ascii="Times New Roman" w:hAnsi="Times New Roman" w:cs="Times New Roman"/>
          <w:sz w:val="28"/>
          <w:szCs w:val="28"/>
        </w:rPr>
        <w:t xml:space="preserve"> 515,3 млн.</w:t>
      </w:r>
      <w:r w:rsidR="00AB5791" w:rsidRPr="00F15F85">
        <w:rPr>
          <w:rFonts w:ascii="Times New Roman" w:hAnsi="Times New Roman" w:cs="Times New Roman"/>
          <w:sz w:val="28"/>
          <w:szCs w:val="28"/>
        </w:rPr>
        <w:t xml:space="preserve"> рублей</w:t>
      </w:r>
      <w:r w:rsidRPr="00F15F85">
        <w:rPr>
          <w:rFonts w:ascii="Times New Roman" w:hAnsi="Times New Roman" w:cs="Times New Roman"/>
          <w:sz w:val="28"/>
          <w:szCs w:val="28"/>
        </w:rPr>
        <w:t xml:space="preserve">, что на </w:t>
      </w:r>
      <w:r w:rsidR="00AB5791" w:rsidRPr="00F15F85">
        <w:rPr>
          <w:rFonts w:ascii="Times New Roman" w:hAnsi="Times New Roman" w:cs="Times New Roman"/>
          <w:sz w:val="28"/>
          <w:szCs w:val="28"/>
        </w:rPr>
        <w:t xml:space="preserve">4 </w:t>
      </w:r>
      <w:r w:rsidRPr="00F15F85">
        <w:rPr>
          <w:rFonts w:ascii="Times New Roman" w:hAnsi="Times New Roman" w:cs="Times New Roman"/>
          <w:sz w:val="28"/>
          <w:szCs w:val="28"/>
        </w:rPr>
        <w:t xml:space="preserve">млрд. </w:t>
      </w:r>
      <w:r w:rsidR="00A47998" w:rsidRPr="00F15F85">
        <w:rPr>
          <w:rFonts w:ascii="Times New Roman" w:hAnsi="Times New Roman" w:cs="Times New Roman"/>
          <w:sz w:val="28"/>
          <w:szCs w:val="28"/>
        </w:rPr>
        <w:t xml:space="preserve">767,2 млн. </w:t>
      </w:r>
      <w:r w:rsidRPr="00F15F85">
        <w:rPr>
          <w:rFonts w:ascii="Times New Roman" w:hAnsi="Times New Roman" w:cs="Times New Roman"/>
          <w:sz w:val="28"/>
          <w:szCs w:val="28"/>
        </w:rPr>
        <w:t xml:space="preserve">рублей </w:t>
      </w:r>
      <w:r w:rsidR="00AB5791" w:rsidRPr="00F15F85">
        <w:rPr>
          <w:rFonts w:ascii="Times New Roman" w:hAnsi="Times New Roman" w:cs="Times New Roman"/>
          <w:sz w:val="28"/>
          <w:szCs w:val="28"/>
        </w:rPr>
        <w:t>меньше, чем</w:t>
      </w:r>
      <w:r w:rsidRPr="00F15F85">
        <w:rPr>
          <w:rFonts w:ascii="Times New Roman" w:hAnsi="Times New Roman" w:cs="Times New Roman"/>
          <w:sz w:val="28"/>
          <w:szCs w:val="28"/>
        </w:rPr>
        <w:t xml:space="preserve"> аналогичный показатель 202</w:t>
      </w:r>
      <w:r w:rsidR="00AB5791" w:rsidRPr="00F15F85">
        <w:rPr>
          <w:rFonts w:ascii="Times New Roman" w:hAnsi="Times New Roman" w:cs="Times New Roman"/>
          <w:sz w:val="28"/>
          <w:szCs w:val="28"/>
        </w:rPr>
        <w:t>1</w:t>
      </w:r>
      <w:r w:rsidRPr="00F15F85">
        <w:rPr>
          <w:rFonts w:ascii="Times New Roman" w:hAnsi="Times New Roman" w:cs="Times New Roman"/>
          <w:sz w:val="28"/>
          <w:szCs w:val="28"/>
        </w:rPr>
        <w:t xml:space="preserve"> года.</w:t>
      </w:r>
    </w:p>
    <w:p w:rsidR="00AB5791" w:rsidRPr="00F15F85" w:rsidRDefault="00A47998" w:rsidP="00AB5791">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С учетом работы на объектах, перешедших с предыдущего года, с</w:t>
      </w:r>
      <w:r w:rsidR="00AB5791" w:rsidRPr="00F15F85">
        <w:rPr>
          <w:rFonts w:ascii="Times New Roman" w:hAnsi="Times New Roman" w:cs="Times New Roman"/>
          <w:sz w:val="28"/>
          <w:szCs w:val="28"/>
        </w:rPr>
        <w:t>овокупный объем исполненных контр</w:t>
      </w:r>
      <w:r w:rsidRPr="00F15F85">
        <w:rPr>
          <w:rFonts w:ascii="Times New Roman" w:hAnsi="Times New Roman" w:cs="Times New Roman"/>
          <w:sz w:val="28"/>
          <w:szCs w:val="28"/>
        </w:rPr>
        <w:t>актных обязательств за 2022 год</w:t>
      </w:r>
      <w:r w:rsidR="00AB5791" w:rsidRPr="00F15F85">
        <w:rPr>
          <w:rFonts w:ascii="Times New Roman" w:hAnsi="Times New Roman" w:cs="Times New Roman"/>
          <w:sz w:val="28"/>
          <w:szCs w:val="28"/>
        </w:rPr>
        <w:t xml:space="preserve"> составил </w:t>
      </w:r>
      <w:r w:rsidR="00223257" w:rsidRPr="00F15F85">
        <w:rPr>
          <w:rFonts w:ascii="Times New Roman" w:hAnsi="Times New Roman" w:cs="Times New Roman"/>
          <w:sz w:val="28"/>
          <w:szCs w:val="28"/>
        </w:rPr>
        <w:t>7</w:t>
      </w:r>
      <w:r w:rsidR="00AB5791" w:rsidRPr="00F15F85">
        <w:rPr>
          <w:rFonts w:ascii="Times New Roman" w:hAnsi="Times New Roman" w:cs="Times New Roman"/>
          <w:sz w:val="28"/>
          <w:szCs w:val="28"/>
        </w:rPr>
        <w:t xml:space="preserve"> млрд. 741 млн. руб., что значительно выше показателей </w:t>
      </w:r>
      <w:r w:rsidR="00223257" w:rsidRPr="00F15F85">
        <w:rPr>
          <w:rFonts w:ascii="Times New Roman" w:hAnsi="Times New Roman" w:cs="Times New Roman"/>
          <w:sz w:val="28"/>
          <w:szCs w:val="28"/>
        </w:rPr>
        <w:t>предшествующих лет (2021 год</w:t>
      </w:r>
      <w:r w:rsidR="00AB5791" w:rsidRPr="00F15F85">
        <w:rPr>
          <w:rFonts w:ascii="Times New Roman" w:hAnsi="Times New Roman" w:cs="Times New Roman"/>
          <w:sz w:val="28"/>
          <w:szCs w:val="28"/>
        </w:rPr>
        <w:t xml:space="preserve"> -  3 млрд. 59 млн. руб., 2020</w:t>
      </w:r>
      <w:r w:rsidR="00223257" w:rsidRPr="00F15F85">
        <w:rPr>
          <w:rFonts w:ascii="Times New Roman" w:hAnsi="Times New Roman" w:cs="Times New Roman"/>
          <w:sz w:val="28"/>
          <w:szCs w:val="28"/>
        </w:rPr>
        <w:t xml:space="preserve"> год</w:t>
      </w:r>
      <w:r w:rsidR="00AB5791" w:rsidRPr="00F15F85">
        <w:rPr>
          <w:rFonts w:ascii="Times New Roman" w:hAnsi="Times New Roman" w:cs="Times New Roman"/>
          <w:sz w:val="28"/>
          <w:szCs w:val="28"/>
        </w:rPr>
        <w:t xml:space="preserve"> – 1 млрд.  644 млн. руб.</w:t>
      </w:r>
      <w:r w:rsidR="00223257" w:rsidRPr="00F15F85">
        <w:rPr>
          <w:rFonts w:ascii="Times New Roman" w:hAnsi="Times New Roman" w:cs="Times New Roman"/>
          <w:sz w:val="28"/>
          <w:szCs w:val="28"/>
        </w:rPr>
        <w:t>, 2019 год</w:t>
      </w:r>
      <w:r w:rsidR="00AB5791" w:rsidRPr="00F15F85">
        <w:rPr>
          <w:rFonts w:ascii="Times New Roman" w:hAnsi="Times New Roman" w:cs="Times New Roman"/>
          <w:sz w:val="28"/>
          <w:szCs w:val="28"/>
        </w:rPr>
        <w:t xml:space="preserve"> - 3 млрд. 861млн. рублей</w:t>
      </w:r>
      <w:r w:rsidR="00223257" w:rsidRPr="00F15F85">
        <w:rPr>
          <w:rFonts w:ascii="Times New Roman" w:hAnsi="Times New Roman" w:cs="Times New Roman"/>
          <w:sz w:val="28"/>
          <w:szCs w:val="28"/>
        </w:rPr>
        <w:t>)</w:t>
      </w:r>
      <w:r w:rsidR="00AB5791" w:rsidRPr="00F15F85">
        <w:rPr>
          <w:rFonts w:ascii="Times New Roman" w:hAnsi="Times New Roman" w:cs="Times New Roman"/>
          <w:sz w:val="28"/>
          <w:szCs w:val="28"/>
        </w:rPr>
        <w:t xml:space="preserve">. </w:t>
      </w:r>
    </w:p>
    <w:p w:rsidR="000348EB" w:rsidRPr="00F15F85" w:rsidRDefault="000348EB" w:rsidP="008626C5">
      <w:pPr>
        <w:spacing w:before="12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С учетом переходящих строек по договорам, заключенным на конкурсной основе, </w:t>
      </w:r>
      <w:r w:rsidR="00223257" w:rsidRPr="00F15F85">
        <w:rPr>
          <w:rFonts w:ascii="Times New Roman" w:hAnsi="Times New Roman" w:cs="Times New Roman"/>
          <w:sz w:val="28"/>
          <w:szCs w:val="28"/>
        </w:rPr>
        <w:t>в 2022 году работы</w:t>
      </w:r>
      <w:r w:rsidRPr="00F15F85">
        <w:rPr>
          <w:rFonts w:ascii="Times New Roman" w:hAnsi="Times New Roman" w:cs="Times New Roman"/>
          <w:sz w:val="28"/>
          <w:szCs w:val="28"/>
        </w:rPr>
        <w:t xml:space="preserve"> производились на 6</w:t>
      </w:r>
      <w:r w:rsidR="00AB5791" w:rsidRPr="00F15F85">
        <w:rPr>
          <w:rFonts w:ascii="Times New Roman" w:hAnsi="Times New Roman" w:cs="Times New Roman"/>
          <w:sz w:val="28"/>
          <w:szCs w:val="28"/>
        </w:rPr>
        <w:t>9</w:t>
      </w:r>
      <w:r w:rsidRPr="00F15F85">
        <w:rPr>
          <w:rFonts w:ascii="Times New Roman" w:hAnsi="Times New Roman" w:cs="Times New Roman"/>
          <w:sz w:val="28"/>
          <w:szCs w:val="28"/>
        </w:rPr>
        <w:t xml:space="preserve"> объектах. Введены в эксплуатацию 3</w:t>
      </w:r>
      <w:r w:rsidR="00B929F0" w:rsidRPr="00F15F85">
        <w:rPr>
          <w:rFonts w:ascii="Times New Roman" w:hAnsi="Times New Roman" w:cs="Times New Roman"/>
          <w:sz w:val="28"/>
          <w:szCs w:val="28"/>
        </w:rPr>
        <w:t>3</w:t>
      </w:r>
      <w:r w:rsidRPr="00F15F85">
        <w:rPr>
          <w:rFonts w:ascii="Times New Roman" w:hAnsi="Times New Roman" w:cs="Times New Roman"/>
          <w:sz w:val="28"/>
          <w:szCs w:val="28"/>
        </w:rPr>
        <w:t xml:space="preserve"> из них (в 2019 году – 65, в 2020 году </w:t>
      </w:r>
      <w:r w:rsidR="00B929F0" w:rsidRPr="00F15F85">
        <w:rPr>
          <w:rFonts w:ascii="Times New Roman" w:hAnsi="Times New Roman" w:cs="Times New Roman"/>
          <w:sz w:val="28"/>
          <w:szCs w:val="28"/>
        </w:rPr>
        <w:t>–</w:t>
      </w:r>
      <w:r w:rsidRPr="00F15F85">
        <w:rPr>
          <w:rFonts w:ascii="Times New Roman" w:hAnsi="Times New Roman" w:cs="Times New Roman"/>
          <w:sz w:val="28"/>
          <w:szCs w:val="28"/>
        </w:rPr>
        <w:t xml:space="preserve"> 36</w:t>
      </w:r>
      <w:r w:rsidR="00B929F0" w:rsidRPr="00F15F85">
        <w:rPr>
          <w:rFonts w:ascii="Times New Roman" w:hAnsi="Times New Roman" w:cs="Times New Roman"/>
          <w:sz w:val="28"/>
          <w:szCs w:val="28"/>
        </w:rPr>
        <w:t>, в 2021 - 37</w:t>
      </w:r>
      <w:r w:rsidRPr="00F15F85">
        <w:rPr>
          <w:rFonts w:ascii="Times New Roman" w:hAnsi="Times New Roman" w:cs="Times New Roman"/>
          <w:sz w:val="28"/>
          <w:szCs w:val="28"/>
        </w:rPr>
        <w:t xml:space="preserve">).  </w:t>
      </w:r>
    </w:p>
    <w:p w:rsidR="000348EB" w:rsidRPr="00F15F85" w:rsidRDefault="000348EB" w:rsidP="008626C5">
      <w:pPr>
        <w:spacing w:line="240" w:lineRule="auto"/>
        <w:ind w:firstLine="709"/>
        <w:contextualSpacing/>
        <w:jc w:val="both"/>
        <w:rPr>
          <w:rFonts w:ascii="Times New Roman" w:hAnsi="Times New Roman" w:cs="Times New Roman"/>
          <w:b/>
          <w:sz w:val="28"/>
          <w:szCs w:val="28"/>
        </w:rPr>
      </w:pPr>
      <w:r w:rsidRPr="00F15F85">
        <w:rPr>
          <w:rFonts w:ascii="Times New Roman" w:hAnsi="Times New Roman" w:cs="Times New Roman"/>
          <w:sz w:val="28"/>
          <w:szCs w:val="28"/>
        </w:rPr>
        <w:t xml:space="preserve">Наиболее крупные из </w:t>
      </w:r>
      <w:r w:rsidR="00223257" w:rsidRPr="00F15F85">
        <w:rPr>
          <w:rFonts w:ascii="Times New Roman" w:hAnsi="Times New Roman" w:cs="Times New Roman"/>
          <w:sz w:val="28"/>
          <w:szCs w:val="28"/>
        </w:rPr>
        <w:t>них:</w:t>
      </w:r>
      <w:r w:rsidRPr="00F15F85">
        <w:rPr>
          <w:rFonts w:ascii="Times New Roman" w:hAnsi="Times New Roman" w:cs="Times New Roman"/>
          <w:sz w:val="28"/>
          <w:szCs w:val="28"/>
        </w:rPr>
        <w:t xml:space="preserve"> </w:t>
      </w:r>
    </w:p>
    <w:p w:rsidR="000348EB" w:rsidRPr="00F15F85" w:rsidRDefault="000348EB" w:rsidP="008626C5">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lastRenderedPageBreak/>
        <w:t xml:space="preserve">- </w:t>
      </w:r>
      <w:r w:rsidR="00B929F0" w:rsidRPr="00F15F85">
        <w:rPr>
          <w:rFonts w:ascii="Times New Roman" w:hAnsi="Times New Roman" w:cs="Times New Roman"/>
          <w:sz w:val="28"/>
          <w:szCs w:val="28"/>
        </w:rPr>
        <w:t>Плавательный бассейн в г. Бобров</w:t>
      </w:r>
      <w:r w:rsidR="00223257" w:rsidRPr="00F15F85">
        <w:rPr>
          <w:rFonts w:ascii="Times New Roman" w:hAnsi="Times New Roman" w:cs="Times New Roman"/>
          <w:sz w:val="28"/>
          <w:szCs w:val="28"/>
        </w:rPr>
        <w:t xml:space="preserve"> </w:t>
      </w:r>
      <w:r w:rsidR="00B929F0" w:rsidRPr="00F15F85">
        <w:rPr>
          <w:rFonts w:ascii="Times New Roman" w:hAnsi="Times New Roman" w:cs="Times New Roman"/>
          <w:sz w:val="28"/>
          <w:szCs w:val="28"/>
        </w:rPr>
        <w:t>Бобровс</w:t>
      </w:r>
      <w:r w:rsidR="00A140B3" w:rsidRPr="00F15F85">
        <w:rPr>
          <w:rFonts w:ascii="Times New Roman" w:hAnsi="Times New Roman" w:cs="Times New Roman"/>
          <w:sz w:val="28"/>
          <w:szCs w:val="28"/>
        </w:rPr>
        <w:t>кого района Воронежской области</w:t>
      </w:r>
      <w:r w:rsidR="00672D2B" w:rsidRPr="00F15F85">
        <w:rPr>
          <w:rFonts w:ascii="Times New Roman" w:hAnsi="Times New Roman" w:cs="Times New Roman"/>
          <w:sz w:val="28"/>
          <w:szCs w:val="28"/>
        </w:rPr>
        <w:t xml:space="preserve"> </w:t>
      </w:r>
      <w:r w:rsidRPr="00F15F85">
        <w:rPr>
          <w:rFonts w:ascii="Times New Roman" w:hAnsi="Times New Roman" w:cs="Times New Roman"/>
          <w:sz w:val="28"/>
          <w:szCs w:val="28"/>
        </w:rPr>
        <w:t xml:space="preserve">(генподрядчик </w:t>
      </w:r>
      <w:r w:rsidR="00B929F0" w:rsidRPr="00F15F85">
        <w:rPr>
          <w:rFonts w:ascii="Times New Roman" w:hAnsi="Times New Roman" w:cs="Times New Roman"/>
          <w:sz w:val="28"/>
          <w:szCs w:val="28"/>
        </w:rPr>
        <w:t>–</w:t>
      </w:r>
      <w:r w:rsidRPr="00F15F85">
        <w:rPr>
          <w:rFonts w:ascii="Times New Roman" w:hAnsi="Times New Roman" w:cs="Times New Roman"/>
          <w:sz w:val="28"/>
          <w:szCs w:val="28"/>
        </w:rPr>
        <w:t xml:space="preserve"> </w:t>
      </w:r>
      <w:r w:rsidR="00B929F0" w:rsidRPr="00F15F85">
        <w:rPr>
          <w:rFonts w:ascii="Times New Roman" w:hAnsi="Times New Roman" w:cs="Times New Roman"/>
          <w:sz w:val="28"/>
          <w:szCs w:val="28"/>
        </w:rPr>
        <w:t>ООО «ВСР»</w:t>
      </w:r>
      <w:r w:rsidRPr="00F15F85">
        <w:rPr>
          <w:rFonts w:ascii="Times New Roman" w:hAnsi="Times New Roman" w:cs="Times New Roman"/>
          <w:sz w:val="28"/>
          <w:szCs w:val="28"/>
        </w:rPr>
        <w:t xml:space="preserve">);  </w:t>
      </w:r>
    </w:p>
    <w:p w:rsidR="000348EB" w:rsidRPr="00F15F85" w:rsidRDefault="000348EB" w:rsidP="00B929F0">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w:t>
      </w:r>
      <w:r w:rsidR="00672D2B" w:rsidRPr="00F15F85">
        <w:rPr>
          <w:rFonts w:ascii="Times New Roman" w:hAnsi="Times New Roman" w:cs="Times New Roman"/>
          <w:sz w:val="28"/>
          <w:szCs w:val="28"/>
        </w:rPr>
        <w:t xml:space="preserve"> - </w:t>
      </w:r>
      <w:r w:rsidR="00223257" w:rsidRPr="00F15F85">
        <w:rPr>
          <w:rFonts w:ascii="Times New Roman" w:hAnsi="Times New Roman" w:cs="Times New Roman"/>
          <w:sz w:val="28"/>
          <w:szCs w:val="28"/>
        </w:rPr>
        <w:t xml:space="preserve">Реконструкция футбольного поля </w:t>
      </w:r>
      <w:proofErr w:type="spellStart"/>
      <w:r w:rsidR="00B929F0" w:rsidRPr="00F15F85">
        <w:rPr>
          <w:rFonts w:ascii="Times New Roman" w:hAnsi="Times New Roman" w:cs="Times New Roman"/>
          <w:sz w:val="28"/>
          <w:szCs w:val="28"/>
        </w:rPr>
        <w:t>Под</w:t>
      </w:r>
      <w:r w:rsidR="00223257" w:rsidRPr="00F15F85">
        <w:rPr>
          <w:rFonts w:ascii="Times New Roman" w:hAnsi="Times New Roman" w:cs="Times New Roman"/>
          <w:sz w:val="28"/>
          <w:szCs w:val="28"/>
        </w:rPr>
        <w:t>горенской</w:t>
      </w:r>
      <w:proofErr w:type="spellEnd"/>
      <w:r w:rsidR="00223257" w:rsidRPr="00F15F85">
        <w:rPr>
          <w:rFonts w:ascii="Times New Roman" w:hAnsi="Times New Roman" w:cs="Times New Roman"/>
          <w:sz w:val="28"/>
          <w:szCs w:val="28"/>
        </w:rPr>
        <w:t xml:space="preserve"> ДЮСШ им. </w:t>
      </w:r>
      <w:proofErr w:type="spellStart"/>
      <w:r w:rsidR="00223257" w:rsidRPr="00F15F85">
        <w:rPr>
          <w:rFonts w:ascii="Times New Roman" w:hAnsi="Times New Roman" w:cs="Times New Roman"/>
          <w:sz w:val="28"/>
          <w:szCs w:val="28"/>
        </w:rPr>
        <w:t>Думчева</w:t>
      </w:r>
      <w:proofErr w:type="spellEnd"/>
      <w:r w:rsidR="00223257" w:rsidRPr="00F15F85">
        <w:rPr>
          <w:rFonts w:ascii="Times New Roman" w:hAnsi="Times New Roman" w:cs="Times New Roman"/>
          <w:sz w:val="28"/>
          <w:szCs w:val="28"/>
        </w:rPr>
        <w:t xml:space="preserve"> Ю.Э.</w:t>
      </w:r>
      <w:r w:rsidR="00A140B3" w:rsidRPr="00F15F85">
        <w:rPr>
          <w:rFonts w:ascii="Times New Roman" w:hAnsi="Times New Roman" w:cs="Times New Roman"/>
          <w:sz w:val="28"/>
          <w:szCs w:val="28"/>
        </w:rPr>
        <w:t xml:space="preserve"> под спортивный комплекс</w:t>
      </w:r>
      <w:r w:rsidR="00672D2B" w:rsidRPr="00F15F85">
        <w:rPr>
          <w:rFonts w:ascii="Times New Roman" w:hAnsi="Times New Roman" w:cs="Times New Roman"/>
          <w:sz w:val="28"/>
          <w:szCs w:val="28"/>
        </w:rPr>
        <w:t xml:space="preserve"> (генподрядчик АО «Коттедж-Индустрия»);</w:t>
      </w:r>
    </w:p>
    <w:p w:rsidR="00A140B3" w:rsidRPr="00F15F85" w:rsidRDefault="00A140B3" w:rsidP="00B929F0">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Детский сад в г. Поворино </w:t>
      </w:r>
      <w:proofErr w:type="spellStart"/>
      <w:r w:rsidRPr="00F15F85">
        <w:rPr>
          <w:rFonts w:ascii="Times New Roman" w:hAnsi="Times New Roman" w:cs="Times New Roman"/>
          <w:sz w:val="28"/>
          <w:szCs w:val="28"/>
        </w:rPr>
        <w:t>Поворинского</w:t>
      </w:r>
      <w:proofErr w:type="spellEnd"/>
      <w:r w:rsidRPr="00F15F85">
        <w:rPr>
          <w:rFonts w:ascii="Times New Roman" w:hAnsi="Times New Roman" w:cs="Times New Roman"/>
          <w:sz w:val="28"/>
          <w:szCs w:val="28"/>
        </w:rPr>
        <w:t xml:space="preserve"> района Воронежской области (генподрядчик – ООО «Лиски-Строитель»);</w:t>
      </w:r>
    </w:p>
    <w:p w:rsidR="00FA3CD9" w:rsidRPr="00F15F85" w:rsidRDefault="00A140B3" w:rsidP="00942BAD">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Детский сад в </w:t>
      </w:r>
      <w:proofErr w:type="spellStart"/>
      <w:proofErr w:type="gramStart"/>
      <w:r w:rsidRPr="00F15F85">
        <w:rPr>
          <w:rFonts w:ascii="Times New Roman" w:hAnsi="Times New Roman" w:cs="Times New Roman"/>
          <w:sz w:val="28"/>
          <w:szCs w:val="28"/>
        </w:rPr>
        <w:t>с,Монастырщина</w:t>
      </w:r>
      <w:proofErr w:type="spellEnd"/>
      <w:proofErr w:type="gramEnd"/>
      <w:r w:rsidRPr="00F15F85">
        <w:rPr>
          <w:rFonts w:ascii="Times New Roman" w:hAnsi="Times New Roman" w:cs="Times New Roman"/>
          <w:sz w:val="28"/>
          <w:szCs w:val="28"/>
        </w:rPr>
        <w:t xml:space="preserve"> </w:t>
      </w:r>
      <w:proofErr w:type="spellStart"/>
      <w:r w:rsidRPr="00F15F85">
        <w:rPr>
          <w:rFonts w:ascii="Times New Roman" w:hAnsi="Times New Roman" w:cs="Times New Roman"/>
          <w:sz w:val="28"/>
          <w:szCs w:val="28"/>
        </w:rPr>
        <w:t>Богучарского</w:t>
      </w:r>
      <w:proofErr w:type="spellEnd"/>
      <w:r w:rsidRPr="00F15F85">
        <w:rPr>
          <w:rFonts w:ascii="Times New Roman" w:hAnsi="Times New Roman" w:cs="Times New Roman"/>
          <w:sz w:val="28"/>
          <w:szCs w:val="28"/>
        </w:rPr>
        <w:t xml:space="preserve"> района Воронежской области </w:t>
      </w:r>
      <w:r w:rsidR="00942BAD" w:rsidRPr="00F15F85">
        <w:rPr>
          <w:rFonts w:ascii="Times New Roman" w:hAnsi="Times New Roman" w:cs="Times New Roman"/>
          <w:sz w:val="28"/>
          <w:szCs w:val="28"/>
        </w:rPr>
        <w:t>(генподрядчик – ООО «</w:t>
      </w:r>
      <w:proofErr w:type="spellStart"/>
      <w:r w:rsidR="00942BAD" w:rsidRPr="00F15F85">
        <w:rPr>
          <w:rFonts w:ascii="Times New Roman" w:hAnsi="Times New Roman" w:cs="Times New Roman"/>
          <w:sz w:val="28"/>
          <w:szCs w:val="28"/>
        </w:rPr>
        <w:t>Ремстрой</w:t>
      </w:r>
      <w:proofErr w:type="spellEnd"/>
      <w:r w:rsidR="00942BAD" w:rsidRPr="00F15F85">
        <w:rPr>
          <w:rFonts w:ascii="Times New Roman" w:hAnsi="Times New Roman" w:cs="Times New Roman"/>
          <w:sz w:val="28"/>
          <w:szCs w:val="28"/>
        </w:rPr>
        <w:t>»).</w:t>
      </w:r>
    </w:p>
    <w:p w:rsidR="000348EB" w:rsidRPr="00F15F85" w:rsidRDefault="000348EB" w:rsidP="008626C5">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Объем</w:t>
      </w:r>
      <w:r w:rsidR="00942BAD" w:rsidRPr="00F15F85">
        <w:rPr>
          <w:rFonts w:ascii="Times New Roman" w:hAnsi="Times New Roman" w:cs="Times New Roman"/>
          <w:sz w:val="28"/>
          <w:szCs w:val="28"/>
        </w:rPr>
        <w:t xml:space="preserve"> контрактных</w:t>
      </w:r>
      <w:r w:rsidRPr="00F15F85">
        <w:rPr>
          <w:rFonts w:ascii="Times New Roman" w:hAnsi="Times New Roman" w:cs="Times New Roman"/>
          <w:sz w:val="28"/>
          <w:szCs w:val="28"/>
        </w:rPr>
        <w:t xml:space="preserve"> обязательств, перешедших на 202</w:t>
      </w:r>
      <w:r w:rsidR="00FA3CD9" w:rsidRPr="00F15F85">
        <w:rPr>
          <w:rFonts w:ascii="Times New Roman" w:hAnsi="Times New Roman" w:cs="Times New Roman"/>
          <w:sz w:val="28"/>
          <w:szCs w:val="28"/>
        </w:rPr>
        <w:t>3</w:t>
      </w:r>
      <w:r w:rsidRPr="00F15F85">
        <w:rPr>
          <w:rFonts w:ascii="Times New Roman" w:hAnsi="Times New Roman" w:cs="Times New Roman"/>
          <w:sz w:val="28"/>
          <w:szCs w:val="28"/>
        </w:rPr>
        <w:t xml:space="preserve"> год, составил </w:t>
      </w:r>
      <w:r w:rsidR="00FA3CD9" w:rsidRPr="00F15F85">
        <w:rPr>
          <w:rFonts w:ascii="Times New Roman" w:hAnsi="Times New Roman" w:cs="Times New Roman"/>
          <w:sz w:val="28"/>
          <w:szCs w:val="28"/>
        </w:rPr>
        <w:t>3</w:t>
      </w:r>
      <w:r w:rsidRPr="00F15F85">
        <w:rPr>
          <w:rFonts w:ascii="Times New Roman" w:hAnsi="Times New Roman" w:cs="Times New Roman"/>
          <w:sz w:val="28"/>
          <w:szCs w:val="28"/>
        </w:rPr>
        <w:t xml:space="preserve"> млрд. </w:t>
      </w:r>
      <w:r w:rsidR="00FA3CD9" w:rsidRPr="00F15F85">
        <w:rPr>
          <w:rFonts w:ascii="Times New Roman" w:hAnsi="Times New Roman" w:cs="Times New Roman"/>
          <w:sz w:val="28"/>
          <w:szCs w:val="28"/>
        </w:rPr>
        <w:t>323</w:t>
      </w:r>
      <w:r w:rsidRPr="00F15F85">
        <w:rPr>
          <w:rFonts w:ascii="Times New Roman" w:hAnsi="Times New Roman" w:cs="Times New Roman"/>
          <w:sz w:val="28"/>
          <w:szCs w:val="28"/>
        </w:rPr>
        <w:t xml:space="preserve"> млн. рублей по 3</w:t>
      </w:r>
      <w:r w:rsidR="00FA3CD9" w:rsidRPr="00F15F85">
        <w:rPr>
          <w:rFonts w:ascii="Times New Roman" w:hAnsi="Times New Roman" w:cs="Times New Roman"/>
          <w:sz w:val="28"/>
          <w:szCs w:val="28"/>
        </w:rPr>
        <w:t>8</w:t>
      </w:r>
      <w:r w:rsidRPr="00F15F85">
        <w:rPr>
          <w:rFonts w:ascii="Times New Roman" w:hAnsi="Times New Roman" w:cs="Times New Roman"/>
          <w:sz w:val="28"/>
          <w:szCs w:val="28"/>
        </w:rPr>
        <w:t xml:space="preserve"> договорам.</w:t>
      </w:r>
    </w:p>
    <w:p w:rsidR="000348EB" w:rsidRPr="00F15F85" w:rsidRDefault="000348EB" w:rsidP="008626C5">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Выиграв процедуры на конкурентной основе, члены Ассоциации в текущем году продолжают трудиться на строительстве таких социально значимых объектов, как:</w:t>
      </w:r>
    </w:p>
    <w:p w:rsidR="000348EB" w:rsidRPr="00F15F85" w:rsidRDefault="00942BAD" w:rsidP="008626C5">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 </w:t>
      </w:r>
      <w:r w:rsidR="000348EB" w:rsidRPr="00F15F85">
        <w:rPr>
          <w:rFonts w:ascii="Times New Roman" w:hAnsi="Times New Roman" w:cs="Times New Roman"/>
          <w:sz w:val="28"/>
          <w:szCs w:val="28"/>
        </w:rPr>
        <w:t>Расширение и реконструкция лечебного корпуса и хозяйственного блока госпиталя ФКУЗ «МСЧ МВД России по Воронежской области» в рамках гос</w:t>
      </w:r>
      <w:r w:rsidRPr="00F15F85">
        <w:rPr>
          <w:rFonts w:ascii="Times New Roman" w:hAnsi="Times New Roman" w:cs="Times New Roman"/>
          <w:sz w:val="28"/>
          <w:szCs w:val="28"/>
        </w:rPr>
        <w:t>ударственного оборонного заказа</w:t>
      </w:r>
      <w:r w:rsidR="000348EB" w:rsidRPr="00F15F85">
        <w:rPr>
          <w:rFonts w:ascii="Times New Roman" w:hAnsi="Times New Roman" w:cs="Times New Roman"/>
          <w:sz w:val="28"/>
          <w:szCs w:val="28"/>
        </w:rPr>
        <w:t xml:space="preserve"> (генподрядчик- ООО «</w:t>
      </w:r>
      <w:proofErr w:type="spellStart"/>
      <w:r w:rsidR="000348EB" w:rsidRPr="00F15F85">
        <w:rPr>
          <w:rFonts w:ascii="Times New Roman" w:hAnsi="Times New Roman" w:cs="Times New Roman"/>
          <w:sz w:val="28"/>
          <w:szCs w:val="28"/>
        </w:rPr>
        <w:t>Воронежстройреконструкция</w:t>
      </w:r>
      <w:proofErr w:type="spellEnd"/>
      <w:r w:rsidR="000348EB" w:rsidRPr="00F15F85">
        <w:rPr>
          <w:rFonts w:ascii="Times New Roman" w:hAnsi="Times New Roman" w:cs="Times New Roman"/>
          <w:sz w:val="28"/>
          <w:szCs w:val="28"/>
        </w:rPr>
        <w:t>»);</w:t>
      </w:r>
    </w:p>
    <w:p w:rsidR="000348EB" w:rsidRPr="00F15F85" w:rsidRDefault="00942BAD" w:rsidP="008626C5">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w:t>
      </w:r>
      <w:r w:rsidR="000348EB" w:rsidRPr="00F15F85">
        <w:rPr>
          <w:rFonts w:ascii="Times New Roman" w:hAnsi="Times New Roman" w:cs="Times New Roman"/>
          <w:sz w:val="28"/>
          <w:szCs w:val="28"/>
        </w:rPr>
        <w:t>Поликлиника на 1100 посещений с подстанцией скорой медицинско</w:t>
      </w:r>
      <w:r w:rsidRPr="00F15F85">
        <w:rPr>
          <w:rFonts w:ascii="Times New Roman" w:hAnsi="Times New Roman" w:cs="Times New Roman"/>
          <w:sz w:val="28"/>
          <w:szCs w:val="28"/>
        </w:rPr>
        <w:t>й помощи на 10 бригад в</w:t>
      </w:r>
      <w:r w:rsidR="000348EB" w:rsidRPr="00F15F85">
        <w:rPr>
          <w:rFonts w:ascii="Times New Roman" w:hAnsi="Times New Roman" w:cs="Times New Roman"/>
          <w:sz w:val="28"/>
          <w:szCs w:val="28"/>
        </w:rPr>
        <w:t xml:space="preserve"> г. Воронеж, Московский проспект, 142у (генподрядчик- ООО «</w:t>
      </w:r>
      <w:proofErr w:type="spellStart"/>
      <w:r w:rsidR="000348EB" w:rsidRPr="00F15F85">
        <w:rPr>
          <w:rFonts w:ascii="Times New Roman" w:hAnsi="Times New Roman" w:cs="Times New Roman"/>
          <w:sz w:val="28"/>
          <w:szCs w:val="28"/>
        </w:rPr>
        <w:t>Воронежстройреконструкция</w:t>
      </w:r>
      <w:proofErr w:type="spellEnd"/>
      <w:r w:rsidR="000348EB" w:rsidRPr="00F15F85">
        <w:rPr>
          <w:rFonts w:ascii="Times New Roman" w:hAnsi="Times New Roman" w:cs="Times New Roman"/>
          <w:sz w:val="28"/>
          <w:szCs w:val="28"/>
        </w:rPr>
        <w:t>»);</w:t>
      </w:r>
    </w:p>
    <w:p w:rsidR="00FA3CD9" w:rsidRPr="00F15F85" w:rsidRDefault="00942BAD" w:rsidP="008626C5">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w:t>
      </w:r>
      <w:r w:rsidR="00FA3CD9" w:rsidRPr="00F15F85">
        <w:rPr>
          <w:rFonts w:ascii="Times New Roman" w:hAnsi="Times New Roman" w:cs="Times New Roman"/>
          <w:sz w:val="28"/>
          <w:szCs w:val="28"/>
        </w:rPr>
        <w:t xml:space="preserve">Жилой корпус для предоставления стационарного социального обслуживания в </w:t>
      </w:r>
      <w:proofErr w:type="spellStart"/>
      <w:r w:rsidR="00FA3CD9" w:rsidRPr="00F15F85">
        <w:rPr>
          <w:rFonts w:ascii="Times New Roman" w:hAnsi="Times New Roman" w:cs="Times New Roman"/>
          <w:sz w:val="28"/>
          <w:szCs w:val="28"/>
        </w:rPr>
        <w:t>Воробьёвском</w:t>
      </w:r>
      <w:proofErr w:type="spellEnd"/>
      <w:r w:rsidR="00FA3CD9" w:rsidRPr="00F15F85">
        <w:rPr>
          <w:rFonts w:ascii="Times New Roman" w:hAnsi="Times New Roman" w:cs="Times New Roman"/>
          <w:sz w:val="28"/>
          <w:szCs w:val="28"/>
        </w:rPr>
        <w:t xml:space="preserve"> муниципальном районе Воронежской области» (генподрядчик- ООО «</w:t>
      </w:r>
      <w:proofErr w:type="spellStart"/>
      <w:r w:rsidR="00FA3CD9" w:rsidRPr="00F15F85">
        <w:rPr>
          <w:rFonts w:ascii="Times New Roman" w:hAnsi="Times New Roman" w:cs="Times New Roman"/>
          <w:sz w:val="28"/>
          <w:szCs w:val="28"/>
        </w:rPr>
        <w:t>Воронежстройреконструкция</w:t>
      </w:r>
      <w:proofErr w:type="spellEnd"/>
      <w:r w:rsidR="00FA3CD9" w:rsidRPr="00F15F85">
        <w:rPr>
          <w:rFonts w:ascii="Times New Roman" w:hAnsi="Times New Roman" w:cs="Times New Roman"/>
          <w:sz w:val="28"/>
          <w:szCs w:val="28"/>
        </w:rPr>
        <w:t>»);</w:t>
      </w:r>
    </w:p>
    <w:p w:rsidR="000348EB" w:rsidRPr="00F15F85" w:rsidRDefault="000348EB" w:rsidP="008626C5">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Детский сад на 150 мест</w:t>
      </w:r>
      <w:r w:rsidR="00942BAD" w:rsidRPr="00F15F85">
        <w:rPr>
          <w:rFonts w:ascii="Times New Roman" w:hAnsi="Times New Roman" w:cs="Times New Roman"/>
          <w:sz w:val="28"/>
          <w:szCs w:val="28"/>
        </w:rPr>
        <w:t xml:space="preserve"> в г. Борисоглебск</w:t>
      </w:r>
      <w:r w:rsidRPr="00F15F85">
        <w:rPr>
          <w:rFonts w:ascii="Times New Roman" w:hAnsi="Times New Roman" w:cs="Times New Roman"/>
          <w:sz w:val="28"/>
          <w:szCs w:val="28"/>
        </w:rPr>
        <w:t xml:space="preserve"> </w:t>
      </w:r>
      <w:r w:rsidR="00942BAD" w:rsidRPr="00F15F85">
        <w:rPr>
          <w:rFonts w:ascii="Times New Roman" w:hAnsi="Times New Roman" w:cs="Times New Roman"/>
          <w:sz w:val="28"/>
          <w:szCs w:val="28"/>
        </w:rPr>
        <w:t>Воронежской</w:t>
      </w:r>
      <w:r w:rsidRPr="00F15F85">
        <w:rPr>
          <w:rFonts w:ascii="Times New Roman" w:hAnsi="Times New Roman" w:cs="Times New Roman"/>
          <w:sz w:val="28"/>
          <w:szCs w:val="28"/>
        </w:rPr>
        <w:t xml:space="preserve"> област</w:t>
      </w:r>
      <w:r w:rsidR="00942BAD" w:rsidRPr="00F15F85">
        <w:rPr>
          <w:rFonts w:ascii="Times New Roman" w:hAnsi="Times New Roman" w:cs="Times New Roman"/>
          <w:sz w:val="28"/>
          <w:szCs w:val="28"/>
        </w:rPr>
        <w:t>и</w:t>
      </w:r>
      <w:r w:rsidRPr="00F15F85">
        <w:rPr>
          <w:rFonts w:ascii="Times New Roman" w:hAnsi="Times New Roman" w:cs="Times New Roman"/>
          <w:sz w:val="28"/>
          <w:szCs w:val="28"/>
        </w:rPr>
        <w:t xml:space="preserve"> (</w:t>
      </w:r>
      <w:r w:rsidR="00942BAD" w:rsidRPr="00F15F85">
        <w:rPr>
          <w:rFonts w:ascii="Times New Roman" w:hAnsi="Times New Roman" w:cs="Times New Roman"/>
          <w:sz w:val="28"/>
          <w:szCs w:val="28"/>
        </w:rPr>
        <w:t xml:space="preserve">генподрядчик - </w:t>
      </w:r>
      <w:r w:rsidRPr="00F15F85">
        <w:rPr>
          <w:rFonts w:ascii="Times New Roman" w:hAnsi="Times New Roman" w:cs="Times New Roman"/>
          <w:sz w:val="28"/>
          <w:szCs w:val="28"/>
        </w:rPr>
        <w:t>АО «Коттедж-Индустрия»);</w:t>
      </w:r>
    </w:p>
    <w:p w:rsidR="00FA3CD9" w:rsidRPr="00F15F85" w:rsidRDefault="00942BAD" w:rsidP="008626C5">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 </w:t>
      </w:r>
      <w:r w:rsidR="00FA3CD9" w:rsidRPr="00F15F85">
        <w:rPr>
          <w:rFonts w:ascii="Times New Roman" w:hAnsi="Times New Roman" w:cs="Times New Roman"/>
          <w:sz w:val="28"/>
          <w:szCs w:val="28"/>
        </w:rPr>
        <w:t>Реконструкция зданий БУЗ "</w:t>
      </w:r>
      <w:proofErr w:type="spellStart"/>
      <w:r w:rsidR="00FA3CD9" w:rsidRPr="00F15F85">
        <w:rPr>
          <w:rFonts w:ascii="Times New Roman" w:hAnsi="Times New Roman" w:cs="Times New Roman"/>
          <w:sz w:val="28"/>
          <w:szCs w:val="28"/>
        </w:rPr>
        <w:t>Эртильская</w:t>
      </w:r>
      <w:proofErr w:type="spellEnd"/>
      <w:r w:rsidR="00FA3CD9" w:rsidRPr="00F15F85">
        <w:rPr>
          <w:rFonts w:ascii="Times New Roman" w:hAnsi="Times New Roman" w:cs="Times New Roman"/>
          <w:sz w:val="28"/>
          <w:szCs w:val="28"/>
        </w:rPr>
        <w:t xml:space="preserve"> ЦРБ" в г. Эртиль </w:t>
      </w:r>
      <w:proofErr w:type="spellStart"/>
      <w:r w:rsidR="00FA3CD9" w:rsidRPr="00F15F85">
        <w:rPr>
          <w:rFonts w:ascii="Times New Roman" w:hAnsi="Times New Roman" w:cs="Times New Roman"/>
          <w:sz w:val="28"/>
          <w:szCs w:val="28"/>
        </w:rPr>
        <w:t>Эртильск</w:t>
      </w:r>
      <w:r w:rsidRPr="00F15F85">
        <w:rPr>
          <w:rFonts w:ascii="Times New Roman" w:hAnsi="Times New Roman" w:cs="Times New Roman"/>
          <w:sz w:val="28"/>
          <w:szCs w:val="28"/>
        </w:rPr>
        <w:t>ого</w:t>
      </w:r>
      <w:proofErr w:type="spellEnd"/>
      <w:r w:rsidRPr="00F15F85">
        <w:rPr>
          <w:rFonts w:ascii="Times New Roman" w:hAnsi="Times New Roman" w:cs="Times New Roman"/>
          <w:sz w:val="28"/>
          <w:szCs w:val="28"/>
        </w:rPr>
        <w:t xml:space="preserve"> района Воронежской области </w:t>
      </w:r>
      <w:r w:rsidR="00FA3CD9" w:rsidRPr="00F15F85">
        <w:rPr>
          <w:rFonts w:ascii="Times New Roman" w:hAnsi="Times New Roman" w:cs="Times New Roman"/>
          <w:sz w:val="28"/>
          <w:szCs w:val="28"/>
        </w:rPr>
        <w:t>(ООО СЗ «</w:t>
      </w:r>
      <w:proofErr w:type="spellStart"/>
      <w:r w:rsidR="00FA3CD9" w:rsidRPr="00F15F85">
        <w:rPr>
          <w:rFonts w:ascii="Times New Roman" w:hAnsi="Times New Roman" w:cs="Times New Roman"/>
          <w:sz w:val="28"/>
          <w:szCs w:val="28"/>
        </w:rPr>
        <w:t>Легос</w:t>
      </w:r>
      <w:proofErr w:type="spellEnd"/>
      <w:r w:rsidR="00FA3CD9" w:rsidRPr="00F15F85">
        <w:rPr>
          <w:rFonts w:ascii="Times New Roman" w:hAnsi="Times New Roman" w:cs="Times New Roman"/>
          <w:sz w:val="28"/>
          <w:szCs w:val="28"/>
        </w:rPr>
        <w:t>»);</w:t>
      </w:r>
    </w:p>
    <w:p w:rsidR="00FA3CD9" w:rsidRPr="00F15F85" w:rsidRDefault="00FA3CD9" w:rsidP="008626C5">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 Благоустройство территории «Родной парк» в г. Семилуки (ГУП ВО «</w:t>
      </w:r>
      <w:proofErr w:type="spellStart"/>
      <w:r w:rsidRPr="00F15F85">
        <w:rPr>
          <w:rFonts w:ascii="Times New Roman" w:hAnsi="Times New Roman" w:cs="Times New Roman"/>
          <w:sz w:val="28"/>
          <w:szCs w:val="28"/>
        </w:rPr>
        <w:t>Облкоммунсервис</w:t>
      </w:r>
      <w:proofErr w:type="spellEnd"/>
      <w:r w:rsidRPr="00F15F85">
        <w:rPr>
          <w:rFonts w:ascii="Times New Roman" w:hAnsi="Times New Roman" w:cs="Times New Roman"/>
          <w:sz w:val="28"/>
          <w:szCs w:val="28"/>
        </w:rPr>
        <w:t>»);</w:t>
      </w:r>
    </w:p>
    <w:p w:rsidR="000348EB" w:rsidRPr="00F15F85" w:rsidRDefault="000348EB" w:rsidP="008626C5">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w:t>
      </w:r>
      <w:r w:rsidR="00316DDB" w:rsidRPr="00F15F85">
        <w:rPr>
          <w:rFonts w:ascii="Times New Roman" w:hAnsi="Times New Roman" w:cs="Times New Roman"/>
          <w:sz w:val="28"/>
          <w:szCs w:val="28"/>
        </w:rPr>
        <w:t xml:space="preserve"> - </w:t>
      </w:r>
      <w:r w:rsidR="00942BAD" w:rsidRPr="00F15F85">
        <w:rPr>
          <w:rFonts w:ascii="Times New Roman" w:hAnsi="Times New Roman" w:cs="Times New Roman"/>
          <w:sz w:val="28"/>
          <w:szCs w:val="28"/>
        </w:rPr>
        <w:t>Учебно-методический центр</w:t>
      </w:r>
      <w:r w:rsidR="00FA3CD9" w:rsidRPr="00F15F85">
        <w:rPr>
          <w:rFonts w:ascii="Times New Roman" w:hAnsi="Times New Roman" w:cs="Times New Roman"/>
          <w:sz w:val="28"/>
          <w:szCs w:val="28"/>
        </w:rPr>
        <w:t xml:space="preserve"> военно-патриотического воспитания молодежи "Авангард" </w:t>
      </w:r>
      <w:r w:rsidR="00942BAD" w:rsidRPr="00F15F85">
        <w:rPr>
          <w:rFonts w:ascii="Times New Roman" w:hAnsi="Times New Roman" w:cs="Times New Roman"/>
          <w:sz w:val="28"/>
          <w:szCs w:val="28"/>
        </w:rPr>
        <w:t xml:space="preserve">в с. Средний </w:t>
      </w:r>
      <w:proofErr w:type="spellStart"/>
      <w:r w:rsidR="00942BAD" w:rsidRPr="00F15F85">
        <w:rPr>
          <w:rFonts w:ascii="Times New Roman" w:hAnsi="Times New Roman" w:cs="Times New Roman"/>
          <w:sz w:val="28"/>
          <w:szCs w:val="28"/>
        </w:rPr>
        <w:t>Икорец</w:t>
      </w:r>
      <w:proofErr w:type="spellEnd"/>
      <w:r w:rsidR="00942BAD" w:rsidRPr="00F15F85">
        <w:rPr>
          <w:rFonts w:ascii="Times New Roman" w:hAnsi="Times New Roman" w:cs="Times New Roman"/>
          <w:sz w:val="28"/>
          <w:szCs w:val="28"/>
        </w:rPr>
        <w:t xml:space="preserve"> </w:t>
      </w:r>
      <w:proofErr w:type="spellStart"/>
      <w:r w:rsidR="00942BAD" w:rsidRPr="00F15F85">
        <w:rPr>
          <w:rFonts w:ascii="Times New Roman" w:hAnsi="Times New Roman" w:cs="Times New Roman"/>
          <w:sz w:val="28"/>
          <w:szCs w:val="28"/>
        </w:rPr>
        <w:t>Лискинского</w:t>
      </w:r>
      <w:proofErr w:type="spellEnd"/>
      <w:r w:rsidR="00942BAD" w:rsidRPr="00F15F85">
        <w:rPr>
          <w:rFonts w:ascii="Times New Roman" w:hAnsi="Times New Roman" w:cs="Times New Roman"/>
          <w:sz w:val="28"/>
          <w:szCs w:val="28"/>
        </w:rPr>
        <w:t xml:space="preserve"> района Воронежской области </w:t>
      </w:r>
      <w:r w:rsidR="00FA3CD9" w:rsidRPr="00F15F85">
        <w:rPr>
          <w:rFonts w:ascii="Times New Roman" w:hAnsi="Times New Roman" w:cs="Times New Roman"/>
          <w:sz w:val="28"/>
          <w:szCs w:val="28"/>
        </w:rPr>
        <w:t>(</w:t>
      </w:r>
      <w:r w:rsidR="00316DDB" w:rsidRPr="00F15F85">
        <w:rPr>
          <w:rFonts w:ascii="Times New Roman" w:hAnsi="Times New Roman" w:cs="Times New Roman"/>
          <w:sz w:val="28"/>
          <w:szCs w:val="28"/>
        </w:rPr>
        <w:t xml:space="preserve">генподрядчик - </w:t>
      </w:r>
      <w:r w:rsidR="00FA3CD9" w:rsidRPr="00F15F85">
        <w:rPr>
          <w:rFonts w:ascii="Times New Roman" w:hAnsi="Times New Roman" w:cs="Times New Roman"/>
          <w:sz w:val="28"/>
          <w:szCs w:val="28"/>
        </w:rPr>
        <w:t>ООО «</w:t>
      </w:r>
      <w:proofErr w:type="spellStart"/>
      <w:r w:rsidR="00FA3CD9" w:rsidRPr="00F15F85">
        <w:rPr>
          <w:rFonts w:ascii="Times New Roman" w:hAnsi="Times New Roman" w:cs="Times New Roman"/>
          <w:sz w:val="28"/>
          <w:szCs w:val="28"/>
        </w:rPr>
        <w:t>Строймаркет</w:t>
      </w:r>
      <w:proofErr w:type="spellEnd"/>
      <w:r w:rsidR="00FA3CD9" w:rsidRPr="00F15F85">
        <w:rPr>
          <w:rFonts w:ascii="Times New Roman" w:hAnsi="Times New Roman" w:cs="Times New Roman"/>
          <w:sz w:val="28"/>
          <w:szCs w:val="28"/>
        </w:rPr>
        <w:t>-плюс»);</w:t>
      </w:r>
    </w:p>
    <w:p w:rsidR="000348EB" w:rsidRPr="00F15F85" w:rsidRDefault="00316DDB" w:rsidP="008626C5">
      <w:pPr>
        <w:spacing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 - </w:t>
      </w:r>
      <w:r w:rsidR="000348EB" w:rsidRPr="00F15F85">
        <w:rPr>
          <w:rFonts w:ascii="Times New Roman" w:hAnsi="Times New Roman" w:cs="Times New Roman"/>
          <w:sz w:val="28"/>
          <w:szCs w:val="28"/>
        </w:rPr>
        <w:t>Рекон</w:t>
      </w:r>
      <w:r w:rsidRPr="00F15F85">
        <w:rPr>
          <w:rFonts w:ascii="Times New Roman" w:hAnsi="Times New Roman" w:cs="Times New Roman"/>
          <w:sz w:val="28"/>
          <w:szCs w:val="28"/>
        </w:rPr>
        <w:t>струкция стадиона "Калач-Арена" в с.</w:t>
      </w:r>
      <w:r w:rsidR="00F15F85">
        <w:rPr>
          <w:rFonts w:ascii="Times New Roman" w:hAnsi="Times New Roman" w:cs="Times New Roman"/>
          <w:sz w:val="28"/>
          <w:szCs w:val="28"/>
        </w:rPr>
        <w:t xml:space="preserve"> </w:t>
      </w:r>
      <w:proofErr w:type="spellStart"/>
      <w:r w:rsidRPr="00F15F85">
        <w:rPr>
          <w:rFonts w:ascii="Times New Roman" w:hAnsi="Times New Roman" w:cs="Times New Roman"/>
          <w:sz w:val="28"/>
          <w:szCs w:val="28"/>
        </w:rPr>
        <w:t>Заброды</w:t>
      </w:r>
      <w:proofErr w:type="spellEnd"/>
      <w:r w:rsidRPr="00F15F85">
        <w:rPr>
          <w:rFonts w:ascii="Times New Roman" w:hAnsi="Times New Roman" w:cs="Times New Roman"/>
          <w:sz w:val="28"/>
          <w:szCs w:val="28"/>
        </w:rPr>
        <w:t xml:space="preserve"> </w:t>
      </w:r>
      <w:proofErr w:type="spellStart"/>
      <w:r w:rsidRPr="00F15F85">
        <w:rPr>
          <w:rFonts w:ascii="Times New Roman" w:hAnsi="Times New Roman" w:cs="Times New Roman"/>
          <w:sz w:val="28"/>
          <w:szCs w:val="28"/>
        </w:rPr>
        <w:t>Калачеевского</w:t>
      </w:r>
      <w:proofErr w:type="spellEnd"/>
      <w:r w:rsidR="000348EB" w:rsidRPr="00F15F85">
        <w:rPr>
          <w:rFonts w:ascii="Times New Roman" w:hAnsi="Times New Roman" w:cs="Times New Roman"/>
          <w:sz w:val="28"/>
          <w:szCs w:val="28"/>
        </w:rPr>
        <w:t xml:space="preserve"> </w:t>
      </w:r>
      <w:r w:rsidRPr="00F15F85">
        <w:rPr>
          <w:rFonts w:ascii="Times New Roman" w:hAnsi="Times New Roman" w:cs="Times New Roman"/>
          <w:sz w:val="28"/>
          <w:szCs w:val="28"/>
        </w:rPr>
        <w:t xml:space="preserve">района Воронежской области </w:t>
      </w:r>
      <w:r w:rsidR="000348EB" w:rsidRPr="00F15F85">
        <w:rPr>
          <w:rFonts w:ascii="Times New Roman" w:hAnsi="Times New Roman" w:cs="Times New Roman"/>
          <w:sz w:val="28"/>
          <w:szCs w:val="28"/>
        </w:rPr>
        <w:t>(генподрядчик - ООО «</w:t>
      </w:r>
      <w:proofErr w:type="spellStart"/>
      <w:r w:rsidR="000348EB" w:rsidRPr="00F15F85">
        <w:rPr>
          <w:rFonts w:ascii="Times New Roman" w:hAnsi="Times New Roman" w:cs="Times New Roman"/>
          <w:sz w:val="28"/>
          <w:szCs w:val="28"/>
        </w:rPr>
        <w:t>Ремстрой</w:t>
      </w:r>
      <w:proofErr w:type="spellEnd"/>
      <w:r w:rsidR="000348EB" w:rsidRPr="00F15F85">
        <w:rPr>
          <w:rFonts w:ascii="Times New Roman" w:hAnsi="Times New Roman" w:cs="Times New Roman"/>
          <w:sz w:val="28"/>
          <w:szCs w:val="28"/>
        </w:rPr>
        <w:t>»).</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Считаю необходимым напомнить, что согласно федеральному законодательству на саморегулируемые организации возложены функции контроля исполнения членами СРО обязательств по договорам строительного подряда заключенным с использованием конкурентных способов заключения договоров (п.2 ст.55.13 </w:t>
      </w:r>
      <w:proofErr w:type="spellStart"/>
      <w:r w:rsidRPr="00F15F85">
        <w:rPr>
          <w:rFonts w:ascii="Times New Roman" w:hAnsi="Times New Roman" w:cs="Times New Roman"/>
          <w:sz w:val="28"/>
          <w:szCs w:val="28"/>
        </w:rPr>
        <w:t>ГрК</w:t>
      </w:r>
      <w:proofErr w:type="spellEnd"/>
      <w:r w:rsidRPr="00F15F85">
        <w:rPr>
          <w:rFonts w:ascii="Times New Roman" w:hAnsi="Times New Roman" w:cs="Times New Roman"/>
          <w:sz w:val="28"/>
          <w:szCs w:val="28"/>
        </w:rPr>
        <w:t xml:space="preserve"> РФ), причем в соответствии со статьей 60.1 Градостроительного кодекса Российской Федерации в случае неисполнения или ненадлежащего исполнения членом саморегулируемой организации обязательств по договору строительного подряда с использованием конкурентных способов заключения договора, субсидиарную ответственность несет, в том числе саморегулируемая организация в пределах одной четвертой </w:t>
      </w:r>
      <w:r w:rsidRPr="00F15F85">
        <w:rPr>
          <w:rFonts w:ascii="Times New Roman" w:hAnsi="Times New Roman" w:cs="Times New Roman"/>
          <w:sz w:val="28"/>
          <w:szCs w:val="28"/>
        </w:rPr>
        <w:lastRenderedPageBreak/>
        <w:t>доли средств компенсационного фонда обеспечения договорный обязательств по одному случаю.</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Поэтому контроль соблюдения членами Ассоциации обязательств по договорам строительного подряда, заключенным с использованием конкурентным способов заключения договоров, а также контроль соответствия совокупного размера обязательств, исходя из которого внесен взнос в КФ ОДО, будет оставаться одним из основных предметом внимания во время проводимых плановых и внеплановых контрольных проверок членов Ассоциации.</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p>
    <w:p w:rsidR="00FD14F9" w:rsidRPr="00F15F85" w:rsidRDefault="00FB3992" w:rsidP="008626C5">
      <w:pPr>
        <w:spacing w:line="240" w:lineRule="auto"/>
        <w:ind w:firstLine="709"/>
        <w:contextualSpacing/>
        <w:jc w:val="both"/>
        <w:rPr>
          <w:rFonts w:ascii="Times New Roman" w:hAnsi="Times New Roman" w:cs="Times New Roman"/>
          <w:b/>
          <w:sz w:val="28"/>
          <w:szCs w:val="28"/>
        </w:rPr>
      </w:pPr>
      <w:r w:rsidRPr="00F15F85">
        <w:rPr>
          <w:rFonts w:ascii="Times New Roman" w:hAnsi="Times New Roman" w:cs="Times New Roman"/>
          <w:b/>
          <w:sz w:val="28"/>
          <w:szCs w:val="28"/>
        </w:rPr>
        <w:t>2</w:t>
      </w:r>
      <w:r w:rsidR="000348EB" w:rsidRPr="00F15F85">
        <w:rPr>
          <w:rFonts w:ascii="Times New Roman" w:hAnsi="Times New Roman" w:cs="Times New Roman"/>
          <w:b/>
          <w:sz w:val="28"/>
          <w:szCs w:val="28"/>
        </w:rPr>
        <w:t>.3. КАДРОВЫЙ СОСТАВ ЧЛЕНОВ АССОЦИАЦИИ</w:t>
      </w:r>
    </w:p>
    <w:p w:rsidR="00316DDB" w:rsidRPr="00F15F85" w:rsidRDefault="00FD14F9" w:rsidP="00FD14F9">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В отчетном периоде общая численность работающих во входящих в Ассоциацию строительных организациях составила 9492 человека, в том числе 4278 рабочих и 2309 инженерно-технических работника.</w:t>
      </w:r>
    </w:p>
    <w:p w:rsidR="00316DDB" w:rsidRPr="00F15F85" w:rsidRDefault="00FD14F9" w:rsidP="00FD14F9">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В соответствии с требованиями федерального законодательства состоящие в СРО организации для получения права на выполнение работ по строительству, реконструкции, капитальному ремонту и сносу объектов капитального строительства   должны иметь в своем штате на постоянной основе не менее 2-х специалистов, включенных в Национальный реестр специалистов.  Подавляющее большинство членов Ассоциации выполняют это требование, ими внесены в НРС сведения о 274 специалистах по организации строительства, которые соответствуют установленным федеральным законодательством и внутренними документами Ассоциации квалификационным требованиям.</w:t>
      </w:r>
    </w:p>
    <w:p w:rsidR="00FD14F9" w:rsidRPr="00F15F85" w:rsidRDefault="00FD14F9" w:rsidP="00FD14F9">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Однако есть организации, нарушающие эти установленные обязательные требования. Так, в ООО «Газпром </w:t>
      </w:r>
      <w:proofErr w:type="spellStart"/>
      <w:r w:rsidRPr="00F15F85">
        <w:rPr>
          <w:rFonts w:ascii="Times New Roman" w:hAnsi="Times New Roman" w:cs="Times New Roman"/>
          <w:sz w:val="28"/>
          <w:szCs w:val="28"/>
        </w:rPr>
        <w:t>теплоэнерго</w:t>
      </w:r>
      <w:proofErr w:type="spellEnd"/>
      <w:r w:rsidRPr="00F15F85">
        <w:rPr>
          <w:rFonts w:ascii="Times New Roman" w:hAnsi="Times New Roman" w:cs="Times New Roman"/>
          <w:sz w:val="28"/>
          <w:szCs w:val="28"/>
        </w:rPr>
        <w:t>», ООО «</w:t>
      </w:r>
      <w:proofErr w:type="spellStart"/>
      <w:r w:rsidRPr="00F15F85">
        <w:rPr>
          <w:rFonts w:ascii="Times New Roman" w:hAnsi="Times New Roman" w:cs="Times New Roman"/>
          <w:sz w:val="28"/>
          <w:szCs w:val="28"/>
        </w:rPr>
        <w:t>КотлСпецСтрой</w:t>
      </w:r>
      <w:proofErr w:type="spellEnd"/>
      <w:r w:rsidRPr="00F15F85">
        <w:rPr>
          <w:rFonts w:ascii="Times New Roman" w:hAnsi="Times New Roman" w:cs="Times New Roman"/>
          <w:sz w:val="28"/>
          <w:szCs w:val="28"/>
        </w:rPr>
        <w:t>», и ООО «</w:t>
      </w:r>
      <w:proofErr w:type="spellStart"/>
      <w:r w:rsidRPr="00F15F85">
        <w:rPr>
          <w:rFonts w:ascii="Times New Roman" w:hAnsi="Times New Roman" w:cs="Times New Roman"/>
          <w:sz w:val="28"/>
          <w:szCs w:val="28"/>
        </w:rPr>
        <w:t>Стриот</w:t>
      </w:r>
      <w:proofErr w:type="spellEnd"/>
      <w:r w:rsidRPr="00F15F85">
        <w:rPr>
          <w:rFonts w:ascii="Times New Roman" w:hAnsi="Times New Roman" w:cs="Times New Roman"/>
          <w:sz w:val="28"/>
          <w:szCs w:val="28"/>
        </w:rPr>
        <w:t>» на постоянной основе работают только по одному специалисту, сведения о которых внесены в Национальный реестр, а в ООО «Дорожник»</w:t>
      </w:r>
      <w:r w:rsidR="00F33571" w:rsidRPr="00F15F85">
        <w:rPr>
          <w:rFonts w:ascii="Times New Roman" w:hAnsi="Times New Roman" w:cs="Times New Roman"/>
          <w:sz w:val="28"/>
          <w:szCs w:val="28"/>
        </w:rPr>
        <w:t xml:space="preserve"> Бутурлиновка</w:t>
      </w:r>
      <w:r w:rsidRPr="00F15F85">
        <w:rPr>
          <w:rFonts w:ascii="Times New Roman" w:hAnsi="Times New Roman" w:cs="Times New Roman"/>
          <w:sz w:val="28"/>
          <w:szCs w:val="28"/>
        </w:rPr>
        <w:t xml:space="preserve"> такие специалисты отсутствую вообще.</w:t>
      </w:r>
    </w:p>
    <w:p w:rsidR="00FD14F9" w:rsidRPr="00F15F85" w:rsidRDefault="00FD14F9" w:rsidP="00FD14F9">
      <w:pPr>
        <w:spacing w:line="240" w:lineRule="auto"/>
        <w:ind w:firstLine="709"/>
        <w:contextualSpacing/>
        <w:jc w:val="both"/>
        <w:rPr>
          <w:rFonts w:ascii="Times New Roman" w:hAnsi="Times New Roman" w:cs="Times New Roman"/>
          <w:b/>
          <w:sz w:val="28"/>
          <w:szCs w:val="28"/>
        </w:rPr>
      </w:pPr>
      <w:r w:rsidRPr="00F15F85">
        <w:rPr>
          <w:rFonts w:ascii="Times New Roman" w:hAnsi="Times New Roman" w:cs="Times New Roman"/>
          <w:sz w:val="28"/>
          <w:szCs w:val="28"/>
        </w:rPr>
        <w:t xml:space="preserve">Для осуществления права выполнять строительство, реконструкцию и капитальный ремонт особо опасных, технически сложных и уникальных объектов, а так же объектов использования атомной энергии, у 26 членов </w:t>
      </w:r>
      <w:r w:rsidR="00F33571" w:rsidRPr="00F15F85">
        <w:rPr>
          <w:rFonts w:ascii="Times New Roman" w:hAnsi="Times New Roman" w:cs="Times New Roman"/>
          <w:sz w:val="28"/>
          <w:szCs w:val="28"/>
        </w:rPr>
        <w:t>Ассоциации в штате закреплены 16</w:t>
      </w:r>
      <w:r w:rsidRPr="00F15F85">
        <w:rPr>
          <w:rFonts w:ascii="Times New Roman" w:hAnsi="Times New Roman" w:cs="Times New Roman"/>
          <w:sz w:val="28"/>
          <w:szCs w:val="28"/>
        </w:rPr>
        <w:t>5 специалистов, соответствующих установленным квалификационным требованиям по уровню и направлению образования, стажу работы по специальности и повышению квалификации, осуществляемому не реже одного раза в 5 лет.</w:t>
      </w:r>
    </w:p>
    <w:p w:rsidR="00EE2F8D" w:rsidRPr="00F15F85" w:rsidRDefault="00EE2F8D" w:rsidP="008626C5">
      <w:pPr>
        <w:spacing w:line="240" w:lineRule="auto"/>
        <w:ind w:firstLine="709"/>
        <w:contextualSpacing/>
        <w:jc w:val="both"/>
        <w:rPr>
          <w:rFonts w:ascii="Times New Roman" w:hAnsi="Times New Roman" w:cs="Times New Roman"/>
          <w:b/>
          <w:sz w:val="28"/>
          <w:szCs w:val="28"/>
        </w:rPr>
      </w:pPr>
    </w:p>
    <w:p w:rsidR="000A2790" w:rsidRPr="00F15F85" w:rsidRDefault="000A2790" w:rsidP="000A2790">
      <w:pPr>
        <w:rPr>
          <w:rFonts w:ascii="Times New Roman" w:hAnsi="Times New Roman" w:cs="Times New Roman"/>
        </w:rPr>
      </w:pPr>
    </w:p>
    <w:p w:rsidR="00EB1D53" w:rsidRPr="00F15F85" w:rsidRDefault="00FB3992" w:rsidP="008626C5">
      <w:pPr>
        <w:spacing w:after="0" w:line="240" w:lineRule="auto"/>
        <w:ind w:firstLine="709"/>
        <w:contextualSpacing/>
        <w:jc w:val="both"/>
        <w:rPr>
          <w:rFonts w:ascii="Times New Roman" w:hAnsi="Times New Roman" w:cs="Times New Roman"/>
          <w:b/>
          <w:sz w:val="28"/>
          <w:szCs w:val="28"/>
        </w:rPr>
      </w:pPr>
      <w:r w:rsidRPr="00F15F85">
        <w:rPr>
          <w:rFonts w:ascii="Times New Roman" w:hAnsi="Times New Roman" w:cs="Times New Roman"/>
          <w:b/>
          <w:sz w:val="28"/>
          <w:szCs w:val="28"/>
        </w:rPr>
        <w:t>3</w:t>
      </w:r>
      <w:r w:rsidR="000348EB" w:rsidRPr="00F15F85">
        <w:rPr>
          <w:rFonts w:ascii="Times New Roman" w:hAnsi="Times New Roman" w:cs="Times New Roman"/>
          <w:b/>
          <w:sz w:val="28"/>
          <w:szCs w:val="28"/>
        </w:rPr>
        <w:t>. ИНЫЕ СВЕДЕНИЯ О ЧЛЕНАХ АССОЦИАЦИИ, ПРЕДОСТАВЛЕННЫЕ ИМИ В СОСТАВЕ ОТЧЕТОВ ЗА 2</w:t>
      </w:r>
      <w:r w:rsidR="00186750" w:rsidRPr="00F15F85">
        <w:rPr>
          <w:rFonts w:ascii="Times New Roman" w:hAnsi="Times New Roman" w:cs="Times New Roman"/>
          <w:b/>
          <w:sz w:val="28"/>
          <w:szCs w:val="28"/>
        </w:rPr>
        <w:t>021</w:t>
      </w:r>
      <w:r w:rsidR="000348EB" w:rsidRPr="00F15F85">
        <w:rPr>
          <w:rFonts w:ascii="Times New Roman" w:hAnsi="Times New Roman" w:cs="Times New Roman"/>
          <w:b/>
          <w:sz w:val="28"/>
          <w:szCs w:val="28"/>
        </w:rPr>
        <w:t xml:space="preserve"> ГОД. ОТНЕСЕНИЕ ЧЛЕНОВ АССОЦИАЦИИ К УСТАНОВЛЕННЫМ КАТЕГОРИЯМ РИСКА</w:t>
      </w:r>
      <w:r w:rsidR="00316DDB" w:rsidRPr="00F15F85">
        <w:rPr>
          <w:rFonts w:ascii="Times New Roman" w:hAnsi="Times New Roman" w:cs="Times New Roman"/>
          <w:b/>
          <w:sz w:val="28"/>
          <w:szCs w:val="28"/>
        </w:rPr>
        <w:t xml:space="preserve"> </w:t>
      </w:r>
    </w:p>
    <w:p w:rsidR="000348EB" w:rsidRPr="00F15F85" w:rsidRDefault="000348EB" w:rsidP="008626C5">
      <w:pPr>
        <w:spacing w:after="0" w:line="240" w:lineRule="auto"/>
        <w:ind w:firstLine="709"/>
        <w:contextualSpacing/>
        <w:jc w:val="both"/>
        <w:rPr>
          <w:rFonts w:ascii="Times New Roman" w:hAnsi="Times New Roman" w:cs="Times New Roman"/>
          <w:sz w:val="28"/>
          <w:szCs w:val="28"/>
        </w:rPr>
      </w:pPr>
      <w:r w:rsidRPr="00F15F85">
        <w:rPr>
          <w:rFonts w:ascii="Times New Roman" w:hAnsi="Times New Roman" w:cs="Times New Roman"/>
          <w:sz w:val="28"/>
          <w:szCs w:val="28"/>
        </w:rPr>
        <w:t xml:space="preserve">В отчетном периоде ряд организаций, выполняющих работы на указанных объектах допустили нарушения, которые согласно действующему Положению о контроле за деятельностью своих членов в части соблюдения ими требований стандартов и правил саморегулируемой организации, условий членства в АСРО </w:t>
      </w:r>
      <w:r w:rsidRPr="00F15F85">
        <w:rPr>
          <w:rFonts w:ascii="Times New Roman" w:hAnsi="Times New Roman" w:cs="Times New Roman"/>
          <w:sz w:val="28"/>
          <w:szCs w:val="28"/>
        </w:rPr>
        <w:lastRenderedPageBreak/>
        <w:t xml:space="preserve">«Строители Черноземья» являются </w:t>
      </w:r>
      <w:r w:rsidRPr="00F15F85">
        <w:rPr>
          <w:rFonts w:ascii="Times New Roman" w:hAnsi="Times New Roman" w:cs="Times New Roman"/>
          <w:b/>
          <w:sz w:val="28"/>
          <w:szCs w:val="28"/>
        </w:rPr>
        <w:t>факторами риска</w:t>
      </w:r>
      <w:r w:rsidRPr="00F15F85">
        <w:rPr>
          <w:rFonts w:ascii="Times New Roman" w:hAnsi="Times New Roman" w:cs="Times New Roman"/>
          <w:sz w:val="28"/>
          <w:szCs w:val="28"/>
        </w:rPr>
        <w:t xml:space="preserve"> и используются для определения риска причинения вреда личности или имущества гражданина, имуществу юридического лица вследствие разрушения, повреждения здания либо сооружения при нарушении членом Ассоциации требований, установленных законодательством РФ о градостроительной деятельности, о техническом регулировании, включая требования установленные в стандартах НОСТРОЙ на процессы выполнения работ. </w:t>
      </w:r>
    </w:p>
    <w:p w:rsidR="00AF3849" w:rsidRPr="00AF3849" w:rsidRDefault="00AF3849" w:rsidP="00AF3849">
      <w:pPr>
        <w:spacing w:after="0" w:line="240" w:lineRule="auto"/>
        <w:ind w:firstLine="709"/>
        <w:contextualSpacing/>
        <w:jc w:val="both"/>
        <w:rPr>
          <w:rFonts w:ascii="Times New Roman" w:hAnsi="Times New Roman" w:cs="Times New Roman"/>
          <w:sz w:val="28"/>
          <w:szCs w:val="28"/>
        </w:rPr>
      </w:pPr>
      <w:r w:rsidRPr="00AF3849">
        <w:rPr>
          <w:rFonts w:ascii="Times New Roman" w:hAnsi="Times New Roman" w:cs="Times New Roman"/>
          <w:sz w:val="28"/>
          <w:szCs w:val="28"/>
        </w:rPr>
        <w:t>Так при производстве работ произошли несчастные случаи на объектах:</w:t>
      </w:r>
    </w:p>
    <w:p w:rsidR="00AF3849" w:rsidRPr="00AF3849" w:rsidRDefault="00AF3849" w:rsidP="00AF3849">
      <w:pPr>
        <w:spacing w:after="0" w:line="240" w:lineRule="auto"/>
        <w:ind w:firstLine="709"/>
        <w:contextualSpacing/>
        <w:jc w:val="both"/>
        <w:rPr>
          <w:rFonts w:ascii="Times New Roman" w:hAnsi="Times New Roman" w:cs="Times New Roman"/>
          <w:sz w:val="28"/>
          <w:szCs w:val="28"/>
        </w:rPr>
      </w:pPr>
      <w:r w:rsidRPr="00AF3849">
        <w:rPr>
          <w:rFonts w:ascii="Times New Roman" w:hAnsi="Times New Roman" w:cs="Times New Roman"/>
          <w:sz w:val="28"/>
          <w:szCs w:val="28"/>
        </w:rPr>
        <w:t>- ООО «УК ВАТП» - 5 несчастных случаев (все легкие);</w:t>
      </w:r>
    </w:p>
    <w:p w:rsidR="00AF3849" w:rsidRPr="00AF3849" w:rsidRDefault="00AF3849" w:rsidP="00AF3849">
      <w:pPr>
        <w:spacing w:after="0" w:line="240" w:lineRule="auto"/>
        <w:ind w:firstLine="709"/>
        <w:contextualSpacing/>
        <w:jc w:val="both"/>
        <w:rPr>
          <w:rFonts w:ascii="Times New Roman" w:hAnsi="Times New Roman" w:cs="Times New Roman"/>
          <w:sz w:val="28"/>
          <w:szCs w:val="28"/>
        </w:rPr>
      </w:pPr>
      <w:r w:rsidRPr="00AF3849">
        <w:rPr>
          <w:rFonts w:ascii="Times New Roman" w:hAnsi="Times New Roman" w:cs="Times New Roman"/>
          <w:sz w:val="28"/>
          <w:szCs w:val="28"/>
        </w:rPr>
        <w:t>- ООО «</w:t>
      </w:r>
      <w:proofErr w:type="spellStart"/>
      <w:r w:rsidRPr="00AF3849">
        <w:rPr>
          <w:rFonts w:ascii="Times New Roman" w:hAnsi="Times New Roman" w:cs="Times New Roman"/>
          <w:sz w:val="28"/>
          <w:szCs w:val="28"/>
        </w:rPr>
        <w:t>Монтажавтоматика</w:t>
      </w:r>
      <w:proofErr w:type="spellEnd"/>
      <w:r w:rsidRPr="00AF3849">
        <w:rPr>
          <w:rFonts w:ascii="Times New Roman" w:hAnsi="Times New Roman" w:cs="Times New Roman"/>
          <w:sz w:val="28"/>
          <w:szCs w:val="28"/>
        </w:rPr>
        <w:t>» -1 несчастный случай (тяжелый);</w:t>
      </w:r>
    </w:p>
    <w:p w:rsidR="00AF3849" w:rsidRPr="00AF3849" w:rsidRDefault="00AF3849" w:rsidP="00AF3849">
      <w:pPr>
        <w:spacing w:after="0" w:line="240" w:lineRule="auto"/>
        <w:ind w:firstLine="709"/>
        <w:contextualSpacing/>
        <w:jc w:val="both"/>
        <w:rPr>
          <w:rFonts w:ascii="Times New Roman" w:hAnsi="Times New Roman" w:cs="Times New Roman"/>
          <w:sz w:val="28"/>
          <w:szCs w:val="28"/>
        </w:rPr>
      </w:pPr>
      <w:r w:rsidRPr="00AF3849">
        <w:rPr>
          <w:rFonts w:ascii="Times New Roman" w:hAnsi="Times New Roman" w:cs="Times New Roman"/>
          <w:sz w:val="28"/>
          <w:szCs w:val="28"/>
        </w:rPr>
        <w:t>- АО «</w:t>
      </w:r>
      <w:proofErr w:type="spellStart"/>
      <w:r w:rsidRPr="00AF3849">
        <w:rPr>
          <w:rFonts w:ascii="Times New Roman" w:hAnsi="Times New Roman" w:cs="Times New Roman"/>
          <w:sz w:val="28"/>
          <w:szCs w:val="28"/>
        </w:rPr>
        <w:t>Воронежстрой</w:t>
      </w:r>
      <w:proofErr w:type="spellEnd"/>
      <w:r w:rsidRPr="00AF3849">
        <w:rPr>
          <w:rFonts w:ascii="Times New Roman" w:hAnsi="Times New Roman" w:cs="Times New Roman"/>
          <w:sz w:val="28"/>
          <w:szCs w:val="28"/>
        </w:rPr>
        <w:t>» - 1 несчастный случай (легкий);</w:t>
      </w:r>
    </w:p>
    <w:p w:rsidR="00AF3849" w:rsidRPr="00AF3849" w:rsidRDefault="00AF3849" w:rsidP="00AF3849">
      <w:pPr>
        <w:spacing w:after="0" w:line="240" w:lineRule="auto"/>
        <w:ind w:firstLine="709"/>
        <w:contextualSpacing/>
        <w:jc w:val="both"/>
        <w:rPr>
          <w:rFonts w:ascii="Times New Roman" w:hAnsi="Times New Roman" w:cs="Times New Roman"/>
          <w:sz w:val="28"/>
          <w:szCs w:val="28"/>
        </w:rPr>
      </w:pPr>
      <w:r w:rsidRPr="00AF3849">
        <w:rPr>
          <w:rFonts w:ascii="Times New Roman" w:hAnsi="Times New Roman" w:cs="Times New Roman"/>
          <w:sz w:val="28"/>
          <w:szCs w:val="28"/>
        </w:rPr>
        <w:t>- ООО «</w:t>
      </w:r>
      <w:proofErr w:type="spellStart"/>
      <w:r w:rsidRPr="00AF3849">
        <w:rPr>
          <w:rFonts w:ascii="Times New Roman" w:hAnsi="Times New Roman" w:cs="Times New Roman"/>
          <w:sz w:val="28"/>
          <w:szCs w:val="28"/>
        </w:rPr>
        <w:t>Стройинжиниринг</w:t>
      </w:r>
      <w:proofErr w:type="spellEnd"/>
      <w:r w:rsidRPr="00AF3849">
        <w:rPr>
          <w:rFonts w:ascii="Times New Roman" w:hAnsi="Times New Roman" w:cs="Times New Roman"/>
          <w:sz w:val="28"/>
          <w:szCs w:val="28"/>
        </w:rPr>
        <w:t>» - 1 несчастный случай (легкий).</w:t>
      </w:r>
    </w:p>
    <w:p w:rsidR="00AF3849" w:rsidRPr="00AF3849" w:rsidRDefault="00AF3849" w:rsidP="00AF3849">
      <w:pPr>
        <w:pStyle w:val="a5"/>
        <w:shd w:val="clear" w:color="auto" w:fill="auto"/>
        <w:spacing w:line="240" w:lineRule="auto"/>
        <w:jc w:val="both"/>
        <w:rPr>
          <w:rFonts w:eastAsiaTheme="minorHAnsi"/>
          <w:spacing w:val="0"/>
          <w:sz w:val="28"/>
          <w:szCs w:val="28"/>
        </w:rPr>
      </w:pPr>
      <w:r w:rsidRPr="00AF3849">
        <w:rPr>
          <w:rFonts w:eastAsiaTheme="minorHAnsi"/>
          <w:spacing w:val="0"/>
          <w:sz w:val="28"/>
          <w:szCs w:val="28"/>
        </w:rPr>
        <w:t>В 2021 году было 4</w:t>
      </w:r>
      <w:r w:rsidRPr="00AF3849">
        <w:rPr>
          <w:sz w:val="28"/>
          <w:szCs w:val="28"/>
        </w:rPr>
        <w:t xml:space="preserve"> несчастных случая.</w:t>
      </w:r>
      <w:r w:rsidRPr="00AF3849">
        <w:rPr>
          <w:rFonts w:eastAsiaTheme="minorHAnsi"/>
          <w:spacing w:val="0"/>
          <w:sz w:val="28"/>
          <w:szCs w:val="28"/>
        </w:rPr>
        <w:t xml:space="preserve"> </w:t>
      </w:r>
    </w:p>
    <w:p w:rsidR="00AF3849" w:rsidRPr="00AF3849" w:rsidRDefault="00AF3849" w:rsidP="00AF3849">
      <w:pPr>
        <w:pStyle w:val="a5"/>
        <w:shd w:val="clear" w:color="auto" w:fill="auto"/>
        <w:spacing w:line="240" w:lineRule="auto"/>
        <w:ind w:firstLine="709"/>
        <w:jc w:val="both"/>
        <w:rPr>
          <w:b/>
          <w:sz w:val="28"/>
          <w:szCs w:val="28"/>
        </w:rPr>
      </w:pPr>
      <w:r w:rsidRPr="00AF3849">
        <w:rPr>
          <w:sz w:val="28"/>
          <w:szCs w:val="28"/>
        </w:rPr>
        <w:t>Согласно расчетам, произведенным по «Методике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при строительстве, реконструкции, капитальном ремонте особо опасных, технически сложных и уникальных объектов», утвержденной приказом Минстроя России от 10 апреля 2017 года №699/</w:t>
      </w:r>
      <w:proofErr w:type="spellStart"/>
      <w:r w:rsidRPr="00AF3849">
        <w:rPr>
          <w:sz w:val="28"/>
          <w:szCs w:val="28"/>
        </w:rPr>
        <w:t>пр</w:t>
      </w:r>
      <w:proofErr w:type="spellEnd"/>
      <w:r w:rsidRPr="00AF3849">
        <w:rPr>
          <w:sz w:val="28"/>
          <w:szCs w:val="28"/>
        </w:rPr>
        <w:t>, организации, выполнявшие в отчетном периоде строительство, реконструкцию и капитальный ремонт на особо опасных, технически сложных и уникальных объектах, отнесены к следующим категориям риска:</w:t>
      </w:r>
    </w:p>
    <w:p w:rsidR="00AF3849" w:rsidRPr="00AF3849" w:rsidRDefault="00AF3849" w:rsidP="00AF3849">
      <w:pPr>
        <w:pStyle w:val="a5"/>
        <w:shd w:val="clear" w:color="auto" w:fill="auto"/>
        <w:spacing w:line="240" w:lineRule="auto"/>
        <w:ind w:firstLine="709"/>
        <w:jc w:val="both"/>
        <w:rPr>
          <w:sz w:val="28"/>
          <w:szCs w:val="28"/>
        </w:rPr>
      </w:pPr>
      <w:r w:rsidRPr="00AF3849">
        <w:rPr>
          <w:sz w:val="28"/>
          <w:szCs w:val="28"/>
        </w:rPr>
        <w:t>- средняя категория риска - 1 организация (ООО «</w:t>
      </w:r>
      <w:proofErr w:type="spellStart"/>
      <w:r w:rsidRPr="00AF3849">
        <w:rPr>
          <w:sz w:val="28"/>
          <w:szCs w:val="28"/>
        </w:rPr>
        <w:t>Ремстрой</w:t>
      </w:r>
      <w:proofErr w:type="spellEnd"/>
      <w:r w:rsidRPr="00AF3849">
        <w:rPr>
          <w:sz w:val="28"/>
          <w:szCs w:val="28"/>
        </w:rPr>
        <w:t>»);</w:t>
      </w:r>
    </w:p>
    <w:p w:rsidR="00AF3849" w:rsidRPr="00AF3849" w:rsidRDefault="00AF3849" w:rsidP="00AF3849">
      <w:pPr>
        <w:pStyle w:val="a5"/>
        <w:shd w:val="clear" w:color="auto" w:fill="auto"/>
        <w:spacing w:line="240" w:lineRule="auto"/>
        <w:ind w:firstLine="709"/>
        <w:jc w:val="both"/>
        <w:rPr>
          <w:sz w:val="28"/>
          <w:szCs w:val="28"/>
        </w:rPr>
      </w:pPr>
      <w:r w:rsidRPr="00AF3849">
        <w:rPr>
          <w:sz w:val="28"/>
          <w:szCs w:val="28"/>
        </w:rPr>
        <w:t>- умеренная категория риска - 14 организаций;</w:t>
      </w:r>
    </w:p>
    <w:p w:rsidR="00AF3849" w:rsidRPr="00AF3849" w:rsidRDefault="00AF3849" w:rsidP="00AF3849">
      <w:pPr>
        <w:pStyle w:val="a5"/>
        <w:shd w:val="clear" w:color="auto" w:fill="auto"/>
        <w:spacing w:line="240" w:lineRule="auto"/>
        <w:ind w:firstLine="709"/>
        <w:jc w:val="both"/>
        <w:rPr>
          <w:b/>
          <w:sz w:val="28"/>
          <w:szCs w:val="28"/>
        </w:rPr>
      </w:pPr>
      <w:r w:rsidRPr="00AF3849">
        <w:rPr>
          <w:sz w:val="28"/>
          <w:szCs w:val="28"/>
        </w:rPr>
        <w:t>- низкая категория риска – остальные 101 организация.</w:t>
      </w:r>
    </w:p>
    <w:p w:rsidR="00AF3849" w:rsidRDefault="00AF3849" w:rsidP="00AF3849">
      <w:pPr>
        <w:spacing w:line="240" w:lineRule="auto"/>
        <w:ind w:firstLine="709"/>
        <w:jc w:val="both"/>
        <w:rPr>
          <w:rFonts w:ascii="Times New Roman" w:hAnsi="Times New Roman" w:cs="Times New Roman"/>
          <w:sz w:val="28"/>
          <w:szCs w:val="28"/>
        </w:rPr>
      </w:pPr>
      <w:r w:rsidRPr="00AF3849">
        <w:rPr>
          <w:rFonts w:ascii="Times New Roman" w:hAnsi="Times New Roman" w:cs="Times New Roman"/>
          <w:sz w:val="28"/>
          <w:szCs w:val="28"/>
        </w:rPr>
        <w:t>Полученные результаты расчета значений показателей риск-ориентированного подхода будут использованы в дальнейшем при планировании проверок организаций (для уточнения вида, формы и предмета контроля).</w:t>
      </w:r>
    </w:p>
    <w:p w:rsidR="00952FB5" w:rsidRPr="00F15F85" w:rsidRDefault="00952FB5" w:rsidP="008626C5">
      <w:pPr>
        <w:spacing w:line="240" w:lineRule="auto"/>
        <w:ind w:firstLine="709"/>
        <w:contextualSpacing/>
        <w:jc w:val="both"/>
        <w:rPr>
          <w:rFonts w:ascii="Times New Roman" w:hAnsi="Times New Roman" w:cs="Times New Roman"/>
        </w:rPr>
      </w:pPr>
    </w:p>
    <w:sectPr w:rsidR="00952FB5" w:rsidRPr="00F15F85" w:rsidSect="000348EB">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A4" w:rsidRDefault="00404BA4" w:rsidP="00D90174">
      <w:pPr>
        <w:spacing w:after="0" w:line="240" w:lineRule="auto"/>
      </w:pPr>
      <w:r>
        <w:separator/>
      </w:r>
    </w:p>
  </w:endnote>
  <w:endnote w:type="continuationSeparator" w:id="0">
    <w:p w:rsidR="00404BA4" w:rsidRDefault="00404BA4" w:rsidP="00D9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74" w:rsidRDefault="00D901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A4" w:rsidRDefault="00404BA4" w:rsidP="00D90174">
      <w:pPr>
        <w:spacing w:after="0" w:line="240" w:lineRule="auto"/>
      </w:pPr>
      <w:r>
        <w:separator/>
      </w:r>
    </w:p>
  </w:footnote>
  <w:footnote w:type="continuationSeparator" w:id="0">
    <w:p w:rsidR="00404BA4" w:rsidRDefault="00404BA4" w:rsidP="00D90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1274"/>
    <w:multiLevelType w:val="hybridMultilevel"/>
    <w:tmpl w:val="B1A80750"/>
    <w:lvl w:ilvl="0" w:tplc="377AAE42">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4C"/>
    <w:rsid w:val="000348EB"/>
    <w:rsid w:val="00046B72"/>
    <w:rsid w:val="000910F6"/>
    <w:rsid w:val="000A2790"/>
    <w:rsid w:val="000B10D2"/>
    <w:rsid w:val="00186750"/>
    <w:rsid w:val="00194691"/>
    <w:rsid w:val="001E4457"/>
    <w:rsid w:val="00223257"/>
    <w:rsid w:val="00294157"/>
    <w:rsid w:val="002D0CBF"/>
    <w:rsid w:val="002D53D1"/>
    <w:rsid w:val="002E3D0B"/>
    <w:rsid w:val="002F503C"/>
    <w:rsid w:val="00316DDB"/>
    <w:rsid w:val="00333465"/>
    <w:rsid w:val="00346A0F"/>
    <w:rsid w:val="00370A63"/>
    <w:rsid w:val="00387FEA"/>
    <w:rsid w:val="00390AA9"/>
    <w:rsid w:val="003B10E1"/>
    <w:rsid w:val="003C6305"/>
    <w:rsid w:val="00404BA4"/>
    <w:rsid w:val="00461B8D"/>
    <w:rsid w:val="00483855"/>
    <w:rsid w:val="00495813"/>
    <w:rsid w:val="004A7DE2"/>
    <w:rsid w:val="004B4C8D"/>
    <w:rsid w:val="004D79D1"/>
    <w:rsid w:val="004F23D8"/>
    <w:rsid w:val="00512BE0"/>
    <w:rsid w:val="00554ED0"/>
    <w:rsid w:val="00563DAC"/>
    <w:rsid w:val="00595BBC"/>
    <w:rsid w:val="005F3C2D"/>
    <w:rsid w:val="00604E91"/>
    <w:rsid w:val="0066391D"/>
    <w:rsid w:val="00670633"/>
    <w:rsid w:val="00672D2B"/>
    <w:rsid w:val="00675779"/>
    <w:rsid w:val="00702A26"/>
    <w:rsid w:val="00724747"/>
    <w:rsid w:val="00726502"/>
    <w:rsid w:val="00726F55"/>
    <w:rsid w:val="0077348E"/>
    <w:rsid w:val="007A2D05"/>
    <w:rsid w:val="007E0F6F"/>
    <w:rsid w:val="008626C5"/>
    <w:rsid w:val="00864B33"/>
    <w:rsid w:val="008A26EF"/>
    <w:rsid w:val="008C60E5"/>
    <w:rsid w:val="008C648D"/>
    <w:rsid w:val="00942BAD"/>
    <w:rsid w:val="00952FB5"/>
    <w:rsid w:val="009A5E8B"/>
    <w:rsid w:val="009C6A99"/>
    <w:rsid w:val="00A0411C"/>
    <w:rsid w:val="00A140B3"/>
    <w:rsid w:val="00A40ED6"/>
    <w:rsid w:val="00A47998"/>
    <w:rsid w:val="00A86D0B"/>
    <w:rsid w:val="00AB5791"/>
    <w:rsid w:val="00AE3F0A"/>
    <w:rsid w:val="00AF3849"/>
    <w:rsid w:val="00AF5630"/>
    <w:rsid w:val="00B27631"/>
    <w:rsid w:val="00B45ED5"/>
    <w:rsid w:val="00B929F0"/>
    <w:rsid w:val="00BB56E7"/>
    <w:rsid w:val="00C12BF6"/>
    <w:rsid w:val="00C25B54"/>
    <w:rsid w:val="00C25EC2"/>
    <w:rsid w:val="00C36037"/>
    <w:rsid w:val="00C458AB"/>
    <w:rsid w:val="00C8590E"/>
    <w:rsid w:val="00C97403"/>
    <w:rsid w:val="00D15C89"/>
    <w:rsid w:val="00D171DF"/>
    <w:rsid w:val="00D4597B"/>
    <w:rsid w:val="00D90174"/>
    <w:rsid w:val="00DD685E"/>
    <w:rsid w:val="00EB1D53"/>
    <w:rsid w:val="00ED524C"/>
    <w:rsid w:val="00ED7A8F"/>
    <w:rsid w:val="00EE2F8D"/>
    <w:rsid w:val="00F15F85"/>
    <w:rsid w:val="00F33571"/>
    <w:rsid w:val="00F46DFE"/>
    <w:rsid w:val="00FA3CD9"/>
    <w:rsid w:val="00FB3992"/>
    <w:rsid w:val="00FD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5D64C-1D1F-46E3-A051-A576532D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0348EB"/>
    <w:rPr>
      <w:rFonts w:eastAsia="Times New Roman"/>
      <w:color w:val="212324"/>
      <w:spacing w:val="11"/>
      <w:w w:val="100"/>
      <w:position w:val="0"/>
      <w:sz w:val="24"/>
      <w:szCs w:val="24"/>
      <w:shd w:val="clear" w:color="auto" w:fill="FFFFFF"/>
      <w:lang w:val="ru-RU"/>
    </w:rPr>
  </w:style>
  <w:style w:type="paragraph" w:styleId="a3">
    <w:name w:val="List Paragraph"/>
    <w:basedOn w:val="a"/>
    <w:uiPriority w:val="34"/>
    <w:qFormat/>
    <w:rsid w:val="000348EB"/>
    <w:pPr>
      <w:spacing w:after="0" w:line="360" w:lineRule="auto"/>
      <w:ind w:left="720" w:right="91" w:firstLine="709"/>
      <w:contextualSpacing/>
      <w:jc w:val="both"/>
    </w:pPr>
    <w:rPr>
      <w:rFonts w:ascii="Times New Roman" w:hAnsi="Times New Roman" w:cs="Times New Roman"/>
      <w:sz w:val="28"/>
      <w:szCs w:val="28"/>
    </w:rPr>
  </w:style>
  <w:style w:type="character" w:customStyle="1" w:styleId="a4">
    <w:name w:val="Подпись к таблице_"/>
    <w:basedOn w:val="a0"/>
    <w:link w:val="a5"/>
    <w:rsid w:val="000348EB"/>
    <w:rPr>
      <w:rFonts w:ascii="Times New Roman" w:eastAsia="Times New Roman" w:hAnsi="Times New Roman" w:cs="Times New Roman"/>
      <w:spacing w:val="5"/>
      <w:shd w:val="clear" w:color="auto" w:fill="FFFFFF"/>
    </w:rPr>
  </w:style>
  <w:style w:type="paragraph" w:customStyle="1" w:styleId="a5">
    <w:name w:val="Подпись к таблице"/>
    <w:basedOn w:val="a"/>
    <w:link w:val="a4"/>
    <w:rsid w:val="000348EB"/>
    <w:pPr>
      <w:widowControl w:val="0"/>
      <w:shd w:val="clear" w:color="auto" w:fill="FFFFFF"/>
      <w:spacing w:after="0" w:line="0" w:lineRule="atLeast"/>
    </w:pPr>
    <w:rPr>
      <w:rFonts w:ascii="Times New Roman" w:eastAsia="Times New Roman" w:hAnsi="Times New Roman" w:cs="Times New Roman"/>
      <w:spacing w:val="5"/>
    </w:rPr>
  </w:style>
  <w:style w:type="paragraph" w:styleId="a6">
    <w:name w:val="header"/>
    <w:basedOn w:val="a"/>
    <w:link w:val="a7"/>
    <w:uiPriority w:val="99"/>
    <w:unhideWhenUsed/>
    <w:rsid w:val="00D901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0174"/>
  </w:style>
  <w:style w:type="paragraph" w:styleId="a8">
    <w:name w:val="footer"/>
    <w:basedOn w:val="a"/>
    <w:link w:val="a9"/>
    <w:uiPriority w:val="99"/>
    <w:unhideWhenUsed/>
    <w:rsid w:val="00D901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0174"/>
  </w:style>
  <w:style w:type="paragraph" w:styleId="aa">
    <w:name w:val="Balloon Text"/>
    <w:basedOn w:val="a"/>
    <w:link w:val="ab"/>
    <w:uiPriority w:val="99"/>
    <w:semiHidden/>
    <w:unhideWhenUsed/>
    <w:rsid w:val="008A26E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2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925499">
      <w:bodyDiv w:val="1"/>
      <w:marLeft w:val="0"/>
      <w:marRight w:val="0"/>
      <w:marTop w:val="0"/>
      <w:marBottom w:val="0"/>
      <w:divBdr>
        <w:top w:val="none" w:sz="0" w:space="0" w:color="auto"/>
        <w:left w:val="none" w:sz="0" w:space="0" w:color="auto"/>
        <w:bottom w:val="none" w:sz="0" w:space="0" w:color="auto"/>
        <w:right w:val="none" w:sz="0" w:space="0" w:color="auto"/>
      </w:divBdr>
    </w:div>
    <w:div w:id="21194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87AC8-43C3-408B-8392-3D72EB03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9</Pages>
  <Words>3221</Words>
  <Characters>18362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Евгения Игоревна</dc:creator>
  <cp:keywords/>
  <dc:description/>
  <cp:lastModifiedBy>Бубликов Павел Сергеевич</cp:lastModifiedBy>
  <cp:revision>65</cp:revision>
  <cp:lastPrinted>2022-05-20T06:17:00Z</cp:lastPrinted>
  <dcterms:created xsi:type="dcterms:W3CDTF">2022-04-27T06:53:00Z</dcterms:created>
  <dcterms:modified xsi:type="dcterms:W3CDTF">2023-06-01T11:20:00Z</dcterms:modified>
</cp:coreProperties>
</file>