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A20CC" w:rsidRPr="009A20C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85695" w:rsidRPr="009A20CC" w:rsidRDefault="004C3FAC">
            <w:pPr>
              <w:pStyle w:val="ConsPlusTitlePage0"/>
            </w:pPr>
            <w:r w:rsidRPr="009A20CC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85695" w:rsidRPr="009A20CC" w:rsidRDefault="004C3FAC">
            <w:pPr>
              <w:pStyle w:val="ConsPlusTitlePage0"/>
              <w:jc w:val="center"/>
            </w:pPr>
            <w:r w:rsidRPr="009A20CC">
              <w:rPr>
                <w:sz w:val="48"/>
              </w:rPr>
              <w:t>Приказ Минстроя России от 01.10.2021 N 707/пр</w:t>
            </w:r>
            <w:r w:rsidRPr="009A20CC">
              <w:rPr>
                <w:sz w:val="48"/>
              </w:rPr>
              <w:br/>
              <w:t>(ред. от 08.06.2023)</w:t>
            </w:r>
            <w:r w:rsidRPr="009A20CC">
              <w:rPr>
                <w:sz w:val="48"/>
              </w:rPr>
              <w:br/>
              <w:t>"Об утверждении Методики определения стоимости работ по подготовке проектной документации"</w:t>
            </w:r>
            <w:r w:rsidRPr="009A20CC">
              <w:rPr>
                <w:sz w:val="48"/>
              </w:rPr>
              <w:br/>
              <w:t>(Зарегистрировано в Минюсте России 30.12.2021 N 66751)</w:t>
            </w:r>
          </w:p>
        </w:tc>
      </w:tr>
      <w:tr w:rsidR="009A20CC" w:rsidRPr="009A20C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85695" w:rsidRPr="009A20CC" w:rsidRDefault="004C3FAC">
            <w:pPr>
              <w:pStyle w:val="ConsPlusTitlePage0"/>
              <w:jc w:val="center"/>
            </w:pPr>
            <w:r w:rsidRPr="009A20CC">
              <w:rPr>
                <w:sz w:val="28"/>
              </w:rPr>
              <w:t xml:space="preserve">Документ предоставлен </w:t>
            </w:r>
            <w:r w:rsidRPr="009A20CC">
              <w:rPr>
                <w:b/>
                <w:sz w:val="28"/>
              </w:rPr>
              <w:t>КонсультантПлюс</w:t>
            </w:r>
            <w:r w:rsidRPr="009A20CC">
              <w:rPr>
                <w:b/>
                <w:sz w:val="28"/>
              </w:rPr>
              <w:br/>
            </w:r>
            <w:r w:rsidRPr="009A20CC">
              <w:rPr>
                <w:b/>
                <w:sz w:val="28"/>
              </w:rPr>
              <w:br/>
            </w:r>
            <w:r w:rsidRPr="009A20CC">
              <w:rPr>
                <w:b/>
                <w:sz w:val="28"/>
              </w:rPr>
              <w:t>www.consultant.ru</w:t>
            </w:r>
            <w:r w:rsidRPr="009A20CC">
              <w:rPr>
                <w:sz w:val="28"/>
              </w:rPr>
              <w:br/>
            </w:r>
            <w:r w:rsidRPr="009A20CC">
              <w:rPr>
                <w:sz w:val="28"/>
              </w:rPr>
              <w:br/>
              <w:t>Дата сохранения: 17.01.2024</w:t>
            </w:r>
            <w:r w:rsidRPr="009A20CC">
              <w:rPr>
                <w:sz w:val="28"/>
              </w:rPr>
              <w:br/>
              <w:t> </w:t>
            </w:r>
          </w:p>
        </w:tc>
      </w:tr>
    </w:tbl>
    <w:p w:rsidR="00885695" w:rsidRPr="009A20CC" w:rsidRDefault="00885695">
      <w:pPr>
        <w:pStyle w:val="ConsPlusNormal0"/>
        <w:sectPr w:rsidR="00885695" w:rsidRPr="009A20C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85695" w:rsidRPr="009A20CC" w:rsidRDefault="00885695">
      <w:pPr>
        <w:pStyle w:val="ConsPlusNormal0"/>
        <w:jc w:val="both"/>
        <w:outlineLvl w:val="0"/>
      </w:pPr>
    </w:p>
    <w:p w:rsidR="00885695" w:rsidRPr="009A20CC" w:rsidRDefault="004C3FAC">
      <w:pPr>
        <w:pStyle w:val="ConsPlusNormal0"/>
        <w:outlineLvl w:val="0"/>
      </w:pPr>
      <w:r w:rsidRPr="009A20CC">
        <w:t>Зарегистрировано в Минюсте России 30 декабря 2021 г. N 66751</w:t>
      </w:r>
    </w:p>
    <w:p w:rsidR="00885695" w:rsidRPr="009A20CC" w:rsidRDefault="0088569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695" w:rsidRPr="009A20CC" w:rsidRDefault="00885695">
      <w:pPr>
        <w:pStyle w:val="ConsPlusNormal0"/>
        <w:ind w:firstLine="540"/>
        <w:jc w:val="both"/>
      </w:pPr>
    </w:p>
    <w:p w:rsidR="00885695" w:rsidRPr="009A20CC" w:rsidRDefault="004C3FAC">
      <w:pPr>
        <w:pStyle w:val="ConsPlusTitle0"/>
        <w:jc w:val="center"/>
      </w:pPr>
      <w:r w:rsidRPr="009A20CC">
        <w:t>МИНИСТЕРСТВО СТРОИТЕЛЬСТВА И ЖИЛИЩНО-КОММУНАЛЬНОГО</w:t>
      </w:r>
    </w:p>
    <w:p w:rsidR="00885695" w:rsidRPr="009A20CC" w:rsidRDefault="004C3FAC">
      <w:pPr>
        <w:pStyle w:val="ConsPlusTitle0"/>
        <w:jc w:val="center"/>
      </w:pPr>
      <w:r w:rsidRPr="009A20CC">
        <w:t>ХОЗЯЙСТВА РОССИЙСКОЙ ФЕДЕРАЦИИ</w:t>
      </w:r>
    </w:p>
    <w:p w:rsidR="00885695" w:rsidRPr="009A20CC" w:rsidRDefault="00885695">
      <w:pPr>
        <w:pStyle w:val="ConsPlusTitle0"/>
        <w:jc w:val="center"/>
      </w:pPr>
    </w:p>
    <w:p w:rsidR="00885695" w:rsidRPr="009A20CC" w:rsidRDefault="004C3FAC">
      <w:pPr>
        <w:pStyle w:val="ConsPlusTitle0"/>
        <w:jc w:val="center"/>
      </w:pPr>
      <w:r w:rsidRPr="009A20CC">
        <w:t>ПРИКАЗ</w:t>
      </w:r>
    </w:p>
    <w:p w:rsidR="00885695" w:rsidRPr="009A20CC" w:rsidRDefault="004C3FAC">
      <w:pPr>
        <w:pStyle w:val="ConsPlusTitle0"/>
        <w:jc w:val="center"/>
      </w:pPr>
      <w:r w:rsidRPr="009A20CC">
        <w:t>от 1 октября 2021 г. N 707/пр</w:t>
      </w:r>
    </w:p>
    <w:p w:rsidR="00885695" w:rsidRPr="009A20CC" w:rsidRDefault="00885695">
      <w:pPr>
        <w:pStyle w:val="ConsPlusTitle0"/>
        <w:jc w:val="center"/>
      </w:pPr>
    </w:p>
    <w:p w:rsidR="00885695" w:rsidRPr="009A20CC" w:rsidRDefault="004C3FAC">
      <w:pPr>
        <w:pStyle w:val="ConsPlusTitle0"/>
        <w:jc w:val="center"/>
      </w:pPr>
      <w:r w:rsidRPr="009A20CC">
        <w:t>ОБ УТВЕРЖДЕНИИ МЕТОДИКИ</w:t>
      </w:r>
    </w:p>
    <w:p w:rsidR="00885695" w:rsidRPr="009A20CC" w:rsidRDefault="004C3FAC">
      <w:pPr>
        <w:pStyle w:val="ConsPlusTitle0"/>
        <w:jc w:val="center"/>
      </w:pPr>
      <w:r w:rsidRPr="009A20CC">
        <w:t>ОПРЕДЕЛЕНИЯ СТОИМОСТИ РАБОТ ПО ПОДГОТОВКЕ</w:t>
      </w:r>
    </w:p>
    <w:p w:rsidR="00885695" w:rsidRPr="009A20CC" w:rsidRDefault="004C3FAC">
      <w:pPr>
        <w:pStyle w:val="ConsPlusTitle0"/>
        <w:jc w:val="center"/>
      </w:pPr>
      <w:r w:rsidRPr="009A20CC">
        <w:t>ПРОЕКТНОЙ ДОКУМЕНТАЦИИ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</w:t>
            </w:r>
            <w:r w:rsidRPr="009A20CC">
              <w:t xml:space="preserve">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center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 xml:space="preserve">В соответствии с </w:t>
      </w:r>
      <w:r w:rsidRPr="009A20CC">
        <w:t>пунктом 33 статьи 1</w:t>
      </w:r>
      <w:r w:rsidRPr="009A20CC">
        <w:t xml:space="preserve">, </w:t>
      </w:r>
      <w:r w:rsidRPr="009A20CC">
        <w:t>пунктом 7.5 части 1 статьи 6</w:t>
      </w:r>
      <w:r w:rsidRPr="009A20CC">
        <w:t xml:space="preserve">, </w:t>
      </w:r>
      <w:r w:rsidRPr="009A20CC">
        <w:t>частью 3 статьи 8.3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</w:t>
      </w:r>
      <w:r w:rsidRPr="009A20CC">
        <w:t xml:space="preserve">17, N 31, ст. 4740), </w:t>
      </w:r>
      <w:r w:rsidRPr="009A20CC">
        <w:t>подпунктом 5.4.23(1) пункта 5</w:t>
      </w:r>
      <w:r w:rsidRPr="009A20CC">
        <w:t xml:space="preserve"> Положения о Министерстве с</w:t>
      </w:r>
      <w:r w:rsidRPr="009A20CC">
        <w:t>троительства и жилищно-коммунального хозяйства Российской Федерации, утвержденного постановлением Правительства Российской Ф</w:t>
      </w:r>
      <w:bookmarkStart w:id="0" w:name="_GoBack"/>
      <w:bookmarkEnd w:id="0"/>
      <w:r w:rsidRPr="009A20CC">
        <w:t>едерации от 18 ноября 2013 г. N 1038 (Собрание законодательства Российской Федерации, 2013, N 47, ст. 6117; 2016, N 47, ст. 6673), п</w:t>
      </w:r>
      <w:r w:rsidRPr="009A20CC">
        <w:t>риказываю: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1. Утвердить прилагаемую </w:t>
      </w:r>
      <w:r w:rsidRPr="009A20CC">
        <w:t>Методику</w:t>
      </w:r>
      <w:r w:rsidRPr="009A20CC">
        <w:t xml:space="preserve"> определения стоимости работ по подготовке проектной документации.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2. Контроль за исполнением настоящего приказа возложить на заместителя Министра строительства и жилищно-к</w:t>
      </w:r>
      <w:r w:rsidRPr="009A20CC">
        <w:t>оммунального хозяйства Российской Федерации С.Г. Музыченко.</w:t>
      </w:r>
    </w:p>
    <w:p w:rsidR="00885695" w:rsidRPr="009A20CC" w:rsidRDefault="00885695">
      <w:pPr>
        <w:pStyle w:val="ConsPlusNormal0"/>
        <w:ind w:firstLine="54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И.о. Министра</w:t>
      </w:r>
    </w:p>
    <w:p w:rsidR="00885695" w:rsidRPr="009A20CC" w:rsidRDefault="004C3FAC">
      <w:pPr>
        <w:pStyle w:val="ConsPlusNormal0"/>
        <w:jc w:val="right"/>
      </w:pPr>
      <w:r w:rsidRPr="009A20CC">
        <w:t>А.Н.ЛОМАКИН</w:t>
      </w:r>
    </w:p>
    <w:p w:rsidR="00885695" w:rsidRPr="009A20CC" w:rsidRDefault="00885695">
      <w:pPr>
        <w:pStyle w:val="ConsPlusNormal0"/>
        <w:ind w:firstLine="54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0"/>
      </w:pPr>
      <w:r w:rsidRPr="009A20CC">
        <w:t>Утверждена</w:t>
      </w:r>
    </w:p>
    <w:p w:rsidR="00885695" w:rsidRPr="009A20CC" w:rsidRDefault="004C3FAC">
      <w:pPr>
        <w:pStyle w:val="ConsPlusNormal0"/>
        <w:jc w:val="right"/>
      </w:pPr>
      <w:r w:rsidRPr="009A20CC">
        <w:t>приказом 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</w:t>
      </w:r>
    </w:p>
    <w:p w:rsidR="00885695" w:rsidRPr="009A20CC" w:rsidRDefault="004C3FAC">
      <w:pPr>
        <w:pStyle w:val="ConsPlusNormal0"/>
        <w:jc w:val="right"/>
      </w:pPr>
      <w:r w:rsidRPr="009A20CC">
        <w:t>хозяйства 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t>от 1 октября 2021 г. N 707/пр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</w:pPr>
      <w:bookmarkStart w:id="1" w:name="P33"/>
      <w:bookmarkEnd w:id="1"/>
      <w:r w:rsidRPr="009A20CC">
        <w:t>МЕТОДИКА</w:t>
      </w:r>
    </w:p>
    <w:p w:rsidR="00885695" w:rsidRPr="009A20CC" w:rsidRDefault="004C3FAC">
      <w:pPr>
        <w:pStyle w:val="ConsPlusTitle0"/>
        <w:jc w:val="center"/>
      </w:pPr>
      <w:r w:rsidRPr="009A20CC">
        <w:t>ОПРЕДЕЛЕНИЯ СТОИМОСТИ РАБОТ ПО ПОДГОТОВКЕ</w:t>
      </w:r>
    </w:p>
    <w:p w:rsidR="00885695" w:rsidRPr="009A20CC" w:rsidRDefault="004C3FAC">
      <w:pPr>
        <w:pStyle w:val="ConsPlusTitle0"/>
        <w:jc w:val="center"/>
      </w:pPr>
      <w:r w:rsidRPr="009A20CC">
        <w:t>ПРОЕКТНОЙ ДОКУМЕНТАЦИИ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r w:rsidRPr="009A20CC">
        <w:t>I. Общие положения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1. Методик</w:t>
      </w:r>
      <w:r w:rsidRPr="009A20CC">
        <w:t>а определения стоимости работ по подготовке проектной документации (далее - Методика) устанавливает порядок определения сметной стоимости работ по подготовке проектной и (или) рабочей документации для строительства, реконструкции, капитального ремонта, сно</w:t>
      </w:r>
      <w:r w:rsidRPr="009A20CC">
        <w:t xml:space="preserve">са объектов капитального </w:t>
      </w:r>
      <w:r w:rsidRPr="009A20CC">
        <w:lastRenderedPageBreak/>
        <w:t xml:space="preserve">строительства, работ по сохранению объектов культурного наследия (далее соответственно - стоимость проектных работ, проектная и (или) рабочая документация для строительства, строительство) на основании сметных нормативов на работы </w:t>
      </w:r>
      <w:r w:rsidRPr="009A20CC">
        <w:t>по подготовке проектной и (или) рабочей документации, нормативных затрат на работы по подготовке проектной документации (далее - НЗ на проектные работы), а также порядок разработки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2. Порядок разработки НЗ на проек</w:t>
      </w:r>
      <w:r w:rsidRPr="009A20CC">
        <w:t xml:space="preserve">тные работы приведен в </w:t>
      </w:r>
      <w:r w:rsidRPr="009A20CC">
        <w:t>главах II</w:t>
      </w:r>
      <w:r w:rsidRPr="009A20CC">
        <w:t xml:space="preserve"> - </w:t>
      </w:r>
      <w:r w:rsidRPr="009A20CC">
        <w:t>VI</w:t>
      </w:r>
      <w:r w:rsidRPr="009A20CC">
        <w:t xml:space="preserve"> Методики. Порядок определении стоимости проектных работ с применение</w:t>
      </w:r>
      <w:r w:rsidRPr="009A20CC">
        <w:t xml:space="preserve">м НЗ на проектные работы приведен в </w:t>
      </w:r>
      <w:r w:rsidRPr="009A20CC">
        <w:t>главах VII</w:t>
      </w:r>
      <w:r w:rsidRPr="009A20CC">
        <w:t xml:space="preserve"> - </w:t>
      </w:r>
      <w:r w:rsidRPr="009A20CC">
        <w:t>X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3. Положения </w:t>
      </w:r>
      <w:r w:rsidRPr="009A20CC">
        <w:t>глав VII</w:t>
      </w:r>
      <w:r w:rsidRPr="009A20CC">
        <w:t xml:space="preserve"> - </w:t>
      </w:r>
      <w:r w:rsidRPr="009A20CC">
        <w:t>X</w:t>
      </w:r>
      <w:r w:rsidRPr="009A20CC">
        <w:t xml:space="preserve"> Методики применяются при определении стоимости проектных работ, выполняемых для осуществления ст</w:t>
      </w:r>
      <w:r w:rsidRPr="009A20CC">
        <w:t xml:space="preserve">роительства на территории Российской Федерации,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</w:t>
      </w:r>
      <w:r w:rsidRPr="009A20CC">
        <w:t>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стоимости проектных работ капитального ремонта многоквартирного дома (общ</w:t>
      </w:r>
      <w:r w:rsidRPr="009A20CC">
        <w:t>его имущества в многоквартирном доме), осуществляемого полностью или частично за счет средств специализированной некоммерческой организации, которая осуществляет деятельность, направленную на обеспечение капитального ремонта общего имущества в многоквартир</w:t>
      </w:r>
      <w:r w:rsidRPr="009A20CC">
        <w:t>ных домах, товарищества собственников жилья, жилищного, жилищно-строительного или иного специализированного потребительского кооператива либо средств собственников помещений в многоквартирном доме, и в иных случаях, если это предусмотрено федеральным закон</w:t>
      </w:r>
      <w:r w:rsidRPr="009A20CC">
        <w:t>ом или договором, с использованием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</w:t>
      </w:r>
      <w:r w:rsidRPr="009A20CC">
        <w:t>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Стоимость проектных работ с применением НЗ на проектные работы определяется как в объеме разработки всех разделов проектной документации, так и при определении стоимости подготовки отдельных разделов проектной документац</w:t>
      </w:r>
      <w:r w:rsidRPr="009A20CC">
        <w:t xml:space="preserve">ии, требование о необходимости разработки которых установлено </w:t>
      </w:r>
      <w:r w:rsidRPr="009A20CC">
        <w:t>статьей 48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2021, N 27, ст. 5103).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2" w:name="P49"/>
      <w:bookmarkEnd w:id="2"/>
      <w:r w:rsidRPr="009A20CC">
        <w:t>4. Основным методом определения с</w:t>
      </w:r>
      <w:r w:rsidRPr="009A20CC">
        <w:t>тоимости проектных работ по подготовке проектной и (или) рабочей документации для строительства с использованием НЗ на проектные работы является метод определения стоимости проектных работ в зависимости от основных технико-экономических показателей проекти</w:t>
      </w:r>
      <w:r w:rsidRPr="009A20CC">
        <w:t>руемого объекта строительства, характеризующих трудоемкость комплекса проектных работ (далее - натуральные показатели).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Для определения стоимости работ по подготовке проектной и (или) рабочей документации в зависимости от натуральных показателей в составе НЗ на проектные работы </w:t>
      </w:r>
      <w:r w:rsidRPr="009A20CC">
        <w:t xml:space="preserve">разрабатываются параметры цены проектных работ в порядке, установленном в </w:t>
      </w:r>
      <w:r w:rsidRPr="009A20CC">
        <w:t>главах II</w:t>
      </w:r>
      <w:r w:rsidRPr="009A20CC">
        <w:t xml:space="preserve"> - </w:t>
      </w:r>
      <w:r w:rsidRPr="009A20CC">
        <w:t>VI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jc w:val="both"/>
      </w:pPr>
      <w:r w:rsidRPr="009A20CC">
        <w:t>(в ред.</w:t>
      </w:r>
      <w:r w:rsidRPr="009A20CC">
        <w:t xml:space="preserve">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 случае отсутствия в НЗ на пр</w:t>
      </w:r>
      <w:r w:rsidRPr="009A20CC">
        <w:t>оектные работы необходимых параметров цены проектных работ, разработанных в зависимости от натуральных показателей, или в случае невозможности определения зависимости стоимости проектных работ от натуральных показателей проектируемого объекта строительства</w:t>
      </w:r>
      <w:r w:rsidRPr="009A20CC">
        <w:t xml:space="preserve"> применяется метод определения стоимости проектных работ в зависимости от показателей стоимости строительства объекта с применением нормативов цены проектных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Нормативы цены проектных работ, отражающие зависимость стоимости проектных работ от стоимости строительства, разра</w:t>
      </w:r>
      <w:r w:rsidRPr="009A20CC">
        <w:t xml:space="preserve">батываются в порядке, установленном </w:t>
      </w:r>
      <w:r w:rsidRPr="009A20CC">
        <w:t>главой IV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3" w:name="P56"/>
      <w:bookmarkEnd w:id="3"/>
      <w:r w:rsidRPr="009A20CC">
        <w:t>5. При разработке НЗ на проектные работы выбор метода его разработки (в зависимости от натуральных показате</w:t>
      </w:r>
      <w:r w:rsidRPr="009A20CC">
        <w:t xml:space="preserve">лей или от показателей стоимости строительства) осуществляется и обосновывается </w:t>
      </w:r>
      <w:r w:rsidRPr="009A20CC">
        <w:lastRenderedPageBreak/>
        <w:t xml:space="preserve">разработчиком НЗ на проектные работы, определяемым в соответствии планом утверждения (актуализации) сметных нормативов, который формируется в соответствии с </w:t>
      </w:r>
      <w:r w:rsidRPr="009A20CC">
        <w:t>пунктом 4</w:t>
      </w:r>
      <w:r w:rsidRPr="009A20CC">
        <w:t xml:space="preserve"> Порядка утверждения сметных нормативов, утвержденного приказом Министерства строительств</w:t>
      </w:r>
      <w:r w:rsidRPr="009A20CC">
        <w:t>а и жилищно-коммунального хозяйства Российской Федерации от 13 января 2020 г. N 2/пр (зарегистрирован Министерством юстиции Российской Федерации 18 февраля 2020 г., регистрационный N 57527) (далее - план утверждения (актуализации) сметных нормативов), и со</w:t>
      </w:r>
      <w:r w:rsidRPr="009A20CC">
        <w:t>гласовывается заказчиком разработки НЗ на проектные работы. Обоснование метода разработки НЗ на проектные работы приводится в пояснительной записке, прилагаемой к проекту разработанного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6. Сведения о НЗ на проектные работы, разработанных и утвержденных в </w:t>
      </w:r>
      <w:r w:rsidRPr="009A20CC">
        <w:t xml:space="preserve">соответствии с Методикой, включаются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</w:t>
      </w:r>
      <w:r w:rsidRPr="009A20CC">
        <w:t>Порядком</w:t>
      </w:r>
      <w:r w:rsidRPr="009A20CC"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</w:t>
      </w:r>
      <w:r w:rsidRPr="009A20CC">
        <w:t>. N 1470/пр (зарегистрирован Министерством юстиции Российской Федерации 14 мая 2018 г., регистрационный N 51079) (далее - ФРСН).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bookmarkStart w:id="4" w:name="P61"/>
      <w:bookmarkEnd w:id="4"/>
      <w:r w:rsidRPr="009A20CC">
        <w:t>II. Общие указания по разработке НЗ 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7. НЗ на проектные работы разрабатываются в соответствии с требованиями к содержанию проектной документации, опреде</w:t>
      </w:r>
      <w:r w:rsidRPr="009A20CC">
        <w:t>ляемыми действующими на дату представления на утверждение НЗ на проектные работы стандартами, применяемыми при разработке проектной документации, требованиями нормативных правовых актов и технических документов, регламентирующих вопросы архитектурно-строит</w:t>
      </w:r>
      <w:r w:rsidRPr="009A20CC">
        <w:t>ельного проектирования и безопасной эксплуатации объектов капитального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8. При разработке НЗ на проектные работы используется перечень условных обозначений и сокращений, предназначенный для применения при разработке НЗ на проектные работы, приведенный в </w:t>
      </w:r>
      <w:r w:rsidRPr="009A20CC">
        <w:t>приложении N 1</w:t>
      </w:r>
      <w:r w:rsidRPr="009A20CC">
        <w:t xml:space="preserve"> к Методике.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9. Разрабатываемые цены НЗ на про</w:t>
      </w:r>
      <w:r w:rsidRPr="009A20CC">
        <w:t xml:space="preserve">ектные работы учитывают стоимость разработки разделов проектной документации на строительство объектов капитального строительства, предусмотренных </w:t>
      </w:r>
      <w:r w:rsidRPr="009A20CC">
        <w:t>Положением</w:t>
      </w:r>
      <w:r w:rsidRPr="009A20CC">
        <w:t xml:space="preserve"> о составе разделов</w:t>
      </w:r>
      <w:r w:rsidRPr="009A20CC">
        <w:t xml:space="preserve"> проектной документации и требованиях к их содержанию, утвержденным постановлением Правительства Российской Федерации от 16 февраля 2008 г. N 87 (Собрание законодательства Российской Федерации, 2008, N 8, ст. 744; 2021, N 16, ст. 2787) (далее - Положение N</w:t>
      </w:r>
      <w:r w:rsidRPr="009A20CC">
        <w:t xml:space="preserve"> 87).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" w:name="P70"/>
      <w:bookmarkEnd w:id="5"/>
      <w:r w:rsidRPr="009A20CC">
        <w:t>10. В качестве ис</w:t>
      </w:r>
      <w:r w:rsidRPr="009A20CC">
        <w:t>ходных данных для разработки цены НЗ на проектные работы используются следующие данные по объектам капитального строительства, выбранным из числа аналогичных объектов капитального строительства по принципу их совокупного соответствия функциональному назнач</w:t>
      </w:r>
      <w:r w:rsidRPr="009A20CC">
        <w:t>ению, архитектурным и конструктивным решениям и аналогичным техническим характеристикам, принятым для включаемого в состав НЗ на проектные работы объекта капитального строительства (далее - объекты-представители):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сметная документация, включая сводку затрат (при наличии), сво</w:t>
      </w:r>
      <w:r w:rsidRPr="009A20CC">
        <w:t>дный сметный расчет стоимости строительства (далее - ССР), объектные и локальные сметные расчеты (сметы), сметные расчеты на отдельные виды затрат;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сметные расчеты (сметы) на работы по подготовке проектной и (или) рабочей документации;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проектная доку</w:t>
      </w:r>
      <w:r w:rsidRPr="009A20CC">
        <w:t xml:space="preserve">ментация, имеющая положительное заключение государственной экспертизы проектной документации о ее соответствии результатам инженерных изысканий, заданию на проектирование, требованиям, предусмотренным </w:t>
      </w:r>
      <w:r w:rsidRPr="009A20CC">
        <w:t>пунктом 1 части 5 статьи 49</w:t>
      </w:r>
      <w:r w:rsidRPr="009A20CC">
        <w:t xml:space="preserve"> Град</w:t>
      </w:r>
      <w:r w:rsidRPr="009A20CC">
        <w:t xml:space="preserve">остроительного кодекса </w:t>
      </w:r>
      <w:r w:rsidRPr="009A20CC">
        <w:lastRenderedPageBreak/>
        <w:t xml:space="preserve">Российской Федерации (Собрание законодательства Российской Федерации, 2005, N 1, ст. 16; 2018, N 32, ст. 5135), за исключением случаев проведения экспертизы проектной документации в соответствии с </w:t>
      </w:r>
      <w:r w:rsidRPr="009A20CC">
        <w:t>пунктом 1 час</w:t>
      </w:r>
      <w:r w:rsidRPr="009A20CC">
        <w:t>ти 3.3 статьи 49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2018, N 32, ст. 5135), и о достоверности определения сметной стоимости строительства объектов капитального строительства в </w:t>
      </w:r>
      <w:r w:rsidRPr="009A20CC">
        <w:t xml:space="preserve">случаях, установленных </w:t>
      </w:r>
      <w:r w:rsidRPr="009A20CC">
        <w:t>частью 2 статьи 8.3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2020, N 31, ст. 5023);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рабочая документация;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положительное заключени</w:t>
      </w:r>
      <w:r w:rsidRPr="009A20CC">
        <w:t>е государственной экспертизы проектной документации;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задание на проектирование.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Выбор объектов-представителей осуществляется разработчиком НЗ на проектные работы, определенным планом утверждения (актуализации) сметных нормативов, и согласовывается заказ</w:t>
      </w:r>
      <w:r w:rsidRPr="009A20CC">
        <w:t>чиком разработки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</w:t>
      </w:r>
      <w:r w:rsidRPr="009A20CC">
        <w:t>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11. По объектам, сметная стоимость строительства которых не подлежит проверке на предмет достоверности ее определения в ходе проведения государственной экспертизы проектной документации либо не подлежала такой проверке на момент подготовк</w:t>
      </w:r>
      <w:r w:rsidRPr="009A20CC">
        <w:t xml:space="preserve">и сметной документации по объекту-представителю, в качестве исходных данных для разработки НЗ на проектные работы используется проектная документация, утвержденная в соответствии с </w:t>
      </w:r>
      <w:r w:rsidRPr="009A20CC">
        <w:t>частью 15 статьи 48</w:t>
      </w:r>
      <w:r w:rsidRPr="009A20CC">
        <w:t xml:space="preserve"> Градостроительного кодекса Росси</w:t>
      </w:r>
      <w:r w:rsidRPr="009A20CC">
        <w:t>йской Федерации (Собрание законодательства Российской Федерации, 2005, N 1, ст. 16; 2019, N 26, ст. 3317).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12. Для объектов капитального строительства, в отношении которых согласно </w:t>
      </w:r>
      <w:r w:rsidRPr="009A20CC">
        <w:t>части 2 статьи 49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2011, N 49, ст. 7015) не требуется проведение государственной экспертизы проектной документации, в качестве исходных данных при разработке </w:t>
      </w:r>
      <w:r w:rsidRPr="009A20CC">
        <w:t xml:space="preserve">НЗ на проектные работы используется проектная документация, утвержденная в соответствии с </w:t>
      </w:r>
      <w:r w:rsidRPr="009A20CC">
        <w:t>частью 15 статьи 48</w:t>
      </w:r>
      <w:r w:rsidRPr="009A20CC">
        <w:t xml:space="preserve"> Градостроительного кодекса Российской Федерации. При этом проектная документация в соответствии с </w:t>
      </w:r>
      <w:r w:rsidRPr="009A20CC">
        <w:t>ча</w:t>
      </w:r>
      <w:r w:rsidRPr="009A20CC">
        <w:t>стью 2 статьи 8.3</w:t>
      </w:r>
      <w:r w:rsidRPr="009A20CC">
        <w:t xml:space="preserve"> Градостроительного кодекса Российской Федерации должна иметь положительное заключение о достоверности определения сметной стоимости строительства объекта капитального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13. При разработке НЗ на проектные работы не используется проектная документаци</w:t>
      </w:r>
      <w:r w:rsidRPr="009A20CC">
        <w:t>я, разработанная для строительства объектов капитального строительства в районах развития опасных геологических процессов и грунтов с особыми свойствами, а также на подрабатываемых территориях, за исключением случаев, когда НЗ на проектные работы разрабаты</w:t>
      </w:r>
      <w:r w:rsidRPr="009A20CC">
        <w:t>ваются для определения стоимости проектной документации на производство работ и (или) проектирование объектов для строительства в указанных в настоящем пункте условиях.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14. Разработка НЗ на проектные работы осуществляется в соответствии с положениями настоящей главы Методики по </w:t>
      </w:r>
      <w:r w:rsidRPr="009A20CC">
        <w:t>номенклатуре, определенной планом утверждения (актуализации) сметных нормативов.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15. При разработке НЗ на проектные работы необходимо руководствоваться следующими условиями: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параметры и нормативы цены проектных работ разрабатываются в текущем уровне цен по состоянию на 1 января года разработки НЗ н</w:t>
      </w:r>
      <w:r w:rsidRPr="009A20CC">
        <w:t>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б) </w:t>
      </w:r>
      <w:r w:rsidRPr="009A20CC">
        <w:t xml:space="preserve">в случаях, когда год разработки и год утверждения НЗ на проектные работы не совпадают, </w:t>
      </w:r>
      <w:r w:rsidRPr="009A20CC">
        <w:lastRenderedPageBreak/>
        <w:t>дополнительно выполняется пересчет параметров и (или) нормативов цены проектных работ, включенных в такие НЗ на проектные работы, в текущий уровень цен с применением к н</w:t>
      </w:r>
      <w:r w:rsidRPr="009A20CC">
        <w:t>им коэффициента изменения сметной стоимости проектных работ, рассчитанного как отношение индексов изменения сметной стоимости проектных работ для строительства, информация о которых размещена в федеральной государственной информационной системе ценообразов</w:t>
      </w:r>
      <w:r w:rsidRPr="009A20CC">
        <w:t xml:space="preserve">ания в строительстве, созданной и эксплуатируемой в соответствии с </w:t>
      </w:r>
      <w:r w:rsidRPr="009A20CC">
        <w:t>Положением</w:t>
      </w:r>
      <w:r w:rsidRPr="009A20CC">
        <w:t xml:space="preserve">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N 959 (Собрание законодательства Российской Федерации, 2016, N 40, ст. 5741; 2020, </w:t>
      </w:r>
      <w:r w:rsidRPr="009A20CC">
        <w:t xml:space="preserve">N 48, ст. 7765) (далее соответственно - индекс изменения сметной стоимости проектных работ, ФГИС ЦС), действующих на 1 января года, в котором утверждается разработанная редакция НЗ на проектные работы к соответствующим индексам изменения сметной стоимости </w:t>
      </w:r>
      <w:r w:rsidRPr="009A20CC">
        <w:t>проектных работ, действовавшим на 1 января года разработки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в ценах проектных работ, определяемых на основании параметров и нормативов цены проектных работ, учитываются затраты на оплату труда производственного персонала и административно-управленческого персонала, страховые платежи (взносы) по обязательному стр</w:t>
      </w:r>
      <w:r w:rsidRPr="009A20CC">
        <w:t>ахованию персонала, амортизацию (аренду) основных средств и расходы по всем видам их ремонта, материальные затраты, затраты на содержание зданий и арендную плату, налоги и сборы (кроме налога на добавленную стоимость), установленные законодательством Росси</w:t>
      </w:r>
      <w:r w:rsidRPr="009A20CC">
        <w:t>йской Федерации о налогах и сборах, а также прибыль;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параметры и нормативы цены проектных работ разрабатываются на весь объем проектных работ, включающий подготовку проектной и (или) рабочей документации. Для отдельных разделов проектной документации, п</w:t>
      </w:r>
      <w:r w:rsidRPr="009A20CC">
        <w:t>о которым подготовка рабочей документации не требуется, параметры и нормативы цены проектных работ разрабатываются на объем работ, включающий подготовку только проектной документации;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при наличии факторов, усложняющих или упрощающих проектирование объек</w:t>
      </w:r>
      <w:r w:rsidRPr="009A20CC">
        <w:t xml:space="preserve">та строительства, в составе НЗ на проектные работы предусматриваются корректирующие коэффициенты, разрабатываемые в соответствии с </w:t>
      </w:r>
      <w:r w:rsidRPr="009A20CC">
        <w:t>пунктами 78</w:t>
      </w:r>
      <w:r w:rsidRPr="009A20CC">
        <w:t xml:space="preserve"> - </w:t>
      </w:r>
      <w:r w:rsidRPr="009A20CC">
        <w:t>81</w:t>
      </w:r>
      <w:r w:rsidRPr="009A20CC">
        <w:t xml:space="preserve"> Методики, представляющие собой чис</w:t>
      </w:r>
      <w:r w:rsidRPr="009A20CC">
        <w:t>ловые показатели, отражающие изменение трудоемкости выполнения проектных работ при наличии усложняющего или упрощающего фактора. Цена проектных работ, определяемая с учетом корректирующих коэффициентов, является основой для расчета стоимости проектных рабо</w:t>
      </w:r>
      <w:r w:rsidRPr="009A20CC">
        <w:t>т;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в случаях, если подготовка иной технической документации предусмотрена нормативными правовыми актами или техническими документами, регламентирующими вопросы архитектурно-строительного проектирования, в НЗ на проектные работы учитывается стоимость подгот</w:t>
      </w:r>
      <w:r w:rsidRPr="009A20CC">
        <w:t>овки такой документации;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</w:t>
      </w:r>
      <w:r w:rsidRPr="009A20CC">
        <w:t>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ж) для раздельного определения стоимости проектных работ в составе НЗ на проектные работы разрабатывается и приводится распределение цены проектных работ по видам документации (проектная документация, рабочая документация, иная техническая документация (</w:t>
      </w:r>
      <w:r w:rsidRPr="009A20CC">
        <w:t>при наличии), предназначенная для строительства);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</w:t>
      </w:r>
      <w:r w:rsidRPr="009A20CC">
        <w:t>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з) в состав НЗ на проектные работы включаются перечень разделов проектной документации и соответствующих комплектов рабочей документации, и перечень основных проектных работ, стоимость разработки которых учтена ценами НЗ на проек</w:t>
      </w:r>
      <w:r w:rsidRPr="009A20CC">
        <w:t>тные работы, либо указывается ссылка на нормативные правовые акты и технические документы, регламентирующие вопросы архитектурно-строительного проектирования объектов, для которых выполняется разработка НЗ на проектные работы (далее - технические документы</w:t>
      </w:r>
      <w:r w:rsidRPr="009A20CC">
        <w:t xml:space="preserve"> архитектурно-строительного проектирования объектов);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</w:t>
      </w:r>
      <w:r w:rsidRPr="009A20CC">
        <w:t>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и) в составе НЗ на проектные работы разрабатываются таблицы относительной стоимости проектных работ по разделам проектной документации и соответствующим комплектам рабочей документации или по </w:t>
      </w:r>
      <w:r w:rsidRPr="009A20CC">
        <w:lastRenderedPageBreak/>
        <w:t>видам выполняемых проектных работ</w:t>
      </w:r>
      <w:r w:rsidRPr="009A20CC">
        <w:t xml:space="preserve"> (составных частей комплекса проектных работ), за исключением случаев разработки НЗ на проектные работы, предназначенных для определения стоимости отдельных разделов проектной документации;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к) в НЗ на проектные работы включается перечень дополнительных проектных работ, сопутству</w:t>
      </w:r>
      <w:r w:rsidRPr="009A20CC">
        <w:t>ющих работ и расходов, стоимость разработки которых не учтена ценами НЗ на проектные работы (при наличии). При этом дополнительные проектные работы, относящиеся к функциям заказчика и выполняемые проектной организацией по его поручению, выделяются в отдель</w:t>
      </w:r>
      <w:r w:rsidRPr="009A20CC">
        <w:t>ный пункт;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л) перечень </w:t>
      </w:r>
      <w:r w:rsidRPr="009A20CC">
        <w:t xml:space="preserve">разделов проектной документации по работам, учитываемым и не учитываемым параметрами и нормативами цены проектных работ, определяется в соответствии с требованиями </w:t>
      </w:r>
      <w:r w:rsidRPr="009A20CC">
        <w:t xml:space="preserve">Положения N </w:t>
      </w:r>
      <w:r w:rsidRPr="009A20CC">
        <w:t>87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м) при определении перечня разделов рабочей документации и перечня проектных работ, учитываемых и не учитываемых параметрами и нормативами цены проектных работ, следует руководствоваться требованиями к содержанию рабочей документации, определяемыми ста</w:t>
      </w:r>
      <w:r w:rsidRPr="009A20CC">
        <w:t>ндартами, применяемыми при разработке рабочей документации, а также требованиями нормативных правовых актов и технических документов архитектурно-строительного проектирования объектов, для которых выполняется разработка НЗ на проектные работы (государствен</w:t>
      </w:r>
      <w:r w:rsidRPr="009A20CC">
        <w:t>ные стандарты, своды правил, строительные нормы, действующие на дату представления НЗ на проектные работы на утверждение (далее соответственно - ГОСТ, СП).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16. В состав НЗ на проектные работы при их разработке включаются следующие главы: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"Общие положения";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"Способы определения стоимости проектны</w:t>
      </w:r>
      <w:r w:rsidRPr="009A20CC">
        <w:t>х работ";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"Параметры и (или) нормативы цены проектных работ";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6" w:name="P116"/>
      <w:bookmarkEnd w:id="6"/>
      <w:r w:rsidRPr="009A20CC">
        <w:t>г) "Корректирующие коэффициенты", учитывающие усложняющие (например, опасные природные процессы и явления, сложные природные условия, (</w:t>
      </w:r>
      <w:r w:rsidRPr="009A20CC">
        <w:t>пункты 12</w:t>
      </w:r>
      <w:r w:rsidRPr="009A20CC">
        <w:t xml:space="preserve">, </w:t>
      </w:r>
      <w:r w:rsidRPr="009A20CC">
        <w:t>22 части 2 статьи 2</w:t>
      </w:r>
      <w:r w:rsidRPr="009A20CC"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 N 1, </w:t>
      </w:r>
      <w:r w:rsidRPr="009A20CC">
        <w:t>ст. 5) (далее - Федеральный закон N 384-ФЗ), а также проектирование объектов капитального строительства с установкой импортного основного технологического оборудования, применяемого в Российской Федерации впервые) или упрощающие (отсутствие необходимости в</w:t>
      </w:r>
      <w:r w:rsidRPr="009A20CC">
        <w:t>ыполнения какого-то вида или раздела проектных работ) факторы и условия проектирования (при наличии);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Приложения.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Уточненный перечень глав устанавливается заказчиком разработки сметного норматива в техническом задании на разработку НЗ на проектные работ</w:t>
      </w:r>
      <w:r w:rsidRPr="009A20CC">
        <w:t>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17. В главе "Общие положения" НЗ </w:t>
      </w:r>
      <w:r w:rsidRPr="009A20CC">
        <w:t>на проектные работы приводятся: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область применения НЗ на проек</w:t>
      </w:r>
      <w:r w:rsidRPr="009A20CC">
        <w:t>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наимено</w:t>
      </w:r>
      <w:r w:rsidRPr="009A20CC">
        <w:t>вание вида объектов строительства (зданий, сооружений, систем) и (или) раздела проектной документации, и (или) вида проектных работ, для определения стоимости которых применяется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lastRenderedPageBreak/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перечень видов объектов строительства и (или) проектных работ, для которы</w:t>
      </w:r>
      <w:r w:rsidRPr="009A20CC">
        <w:t>х разработаны параметры и нормативы цены проектных работ;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уровень цен, установленный в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таблица распределения цены проектных работ по видам документации (проектная документация, рабочая документация, иная техническая документация, предназначенная для</w:t>
      </w:r>
      <w:r w:rsidRPr="009A20CC">
        <w:t xml:space="preserve"> строительства (при наличии);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перечень основных проектных работ, учтенных параметрами или нормативами цены проектных работ, и (или) ссылка на технический документ архитектурно-строительного проектирования объекта, в соответствии с которым данный перечен</w:t>
      </w:r>
      <w:r w:rsidRPr="009A20CC">
        <w:t>ь установлен;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ж) перечень дополнительных проектных работ, не учтенных параметрами или нормативами цены проектных работ, с выделением работ, относящихся к функциям заказчика и выполняемых проектной организацией по его поручению;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з) перечень сопутствующих ра</w:t>
      </w:r>
      <w:r w:rsidRPr="009A20CC">
        <w:t>бот и расходов, не учтенных параметрами или нормативами цены проектных работ, требующихся для подготовки проектной и (или) рабочей документации (при наличии);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и) рекомендации по определению стоимости дополнительных проектных работ;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к) рекомендации по опред</w:t>
      </w:r>
      <w:r w:rsidRPr="009A20CC">
        <w:t>елению стоимости проектирования объектов строительства, не вошедших в номенклатуру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л) виды объектов строительства и (или) проектных работ, для определения стоимости которых применение НЗ на проектные работы не допускается (при наличии).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18. В главе "Способы определения стоимост</w:t>
      </w:r>
      <w:r w:rsidRPr="009A20CC">
        <w:t>и проектных работ" НЗ на проектные работы приводятся: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</w:t>
      </w:r>
      <w:r w:rsidRPr="009A20CC">
        <w:t>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формула для расчета цены проектных работ в зависимости от метода определения стоимости проектных работ (от натуральных показателей либо от стоимости строительства объекта);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формула для определения стоимости проектных ра</w:t>
      </w:r>
      <w:r w:rsidRPr="009A20CC">
        <w:t>бот;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принятый натуральный показатель;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методические положения по определению стоимости отдельных видов проектных работ, распространяющиеся на все виды объектов строительства, предусмотренных в НЗ на проектные работы (в случае если данные работы не учт</w:t>
      </w:r>
      <w:r w:rsidRPr="009A20CC">
        <w:t>ены параметрами или нормативами цены);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д) по отдельным видам проектных работ при наличии нескольких категорий сложности проектирования объектов строительства или отдельных характеристик, влияющих на трудоемкость проектных работ, в НЗ на проектные работы </w:t>
      </w:r>
      <w:r w:rsidRPr="009A20CC">
        <w:t>приводится классификация объектов строительства по категориям сложности или указанным характеристикам соответственно;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корректирующие коэффициенты, учитывающие усложняющие (упрощающие) факторы проектирования, действие которых распространяется на все или большинство объектов ст</w:t>
      </w:r>
      <w:r w:rsidRPr="009A20CC">
        <w:t>роительства, предусмотренных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 xml:space="preserve">ж) процентное распределение цены </w:t>
      </w:r>
      <w:r w:rsidRPr="009A20CC">
        <w:t>проектных работ по отдельным видам работ. Разрабатывается в составе НЗ на проектные работы, предназначенных для определения стоимости отдельных разделов проектной документации;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з) перечень сооружений, входящих в состав объекта (объектов) строительства, для которого (которых) раз</w:t>
      </w:r>
      <w:r w:rsidRPr="009A20CC">
        <w:t>работана цена НЗ на проектные работы, с процентным распределением цены проектных работ по отдельным зданиям и сооружениям (в случае разработки цен проектных работ для комплексных объектов).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19. В главе "Параметры и (или) нормативы цены проектных работ" НЗ на проектные работы при</w:t>
      </w:r>
      <w:r w:rsidRPr="009A20CC">
        <w:t>водятся параметры и (или) нормативы цены проектных работ, сгруппированные в соответствующие таблицы исходя из видов объектов строительства, их функционального назначения или вида проектных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наличии разъяснений о применении параметров и (или) нормативов цены проектных р</w:t>
      </w:r>
      <w:r w:rsidRPr="009A20CC">
        <w:t>абот по отдельным объектам строительства или видам проектных работ, они включаются в примечания к соответствующей таблице.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20. При наличии примечаний к таблицам параметров и (или) нормативов цены проектных работ в состав таблиц включаются корректирующие ко</w:t>
      </w:r>
      <w:r w:rsidRPr="009A20CC">
        <w:t>эффициенты, применяемые к параметрам и (или) нормативам цены проектных работ по отдельным видам объектов строительства или проектных работ.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Рекомендуемые образцы таблиц параметров и нормативов цены проектных работ, включаемых в НЗ на проектные работы, а та</w:t>
      </w:r>
      <w:r w:rsidRPr="009A20CC">
        <w:t xml:space="preserve">кже корректирующих коэффициентов, учитывающих усложняющие (упрощающие) факторы (при наличии), с образцом заполнения приведены в </w:t>
      </w:r>
      <w:r w:rsidRPr="009A20CC">
        <w:t>приложении N 3</w:t>
      </w:r>
      <w:r w:rsidRPr="009A20CC">
        <w:t xml:space="preserve"> к Методике.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21. Глава "Корректирующие коэффициент</w:t>
      </w:r>
      <w:r w:rsidRPr="009A20CC">
        <w:t>ы" НЗ на проектные работы формируется в случае наличия в составе НЗ на проектные работы корректирующих коэффициентов, сгруппированных в несколько таблиц. Необходимость разработки отдельной главы "Корректирующие коэффициенты" определяется разработчиком НЗ н</w:t>
      </w:r>
      <w:r w:rsidRPr="009A20CC">
        <w:t>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22.</w:t>
      </w:r>
      <w:r w:rsidRPr="009A20CC">
        <w:t xml:space="preserve"> В состав приложений к НЗ на проектные работы следует включать: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таблицы относительной стоимости проектных работ по разделам проектной документации и соответствующим комплектам рабочей документации (за исключением случаев разработки параметров и нормативов цены проектных работ</w:t>
      </w:r>
      <w:r w:rsidRPr="009A20CC">
        <w:t>, предназначенных для определения стоимости отдельных разделов проектной документации, либо отдельных видов проектных работ);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примеры определения стоимости проектных работ;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расшифровку условных обозначений;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справочные и иные материалы.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23. Уточнен</w:t>
      </w:r>
      <w:r w:rsidRPr="009A20CC">
        <w:t>ный перечень приложений к НЗ на проектные работы устанавливается заказчиком разработки сметного норматива в техническом задании на разработку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24. В НЗ на проектные работы вклю</w:t>
      </w:r>
      <w:r w:rsidRPr="009A20CC">
        <w:t xml:space="preserve">чаются таблицы, содержащие процентное распределение относительной стоимости проектных работ по разделам проектной документации и соответствующим комплектам рабочей документации (далее - таблицы относительной стоимости), оформленные согласно рекомендуемому </w:t>
      </w:r>
      <w:r w:rsidRPr="009A20CC">
        <w:t xml:space="preserve">образцу "Таблица относительной стоимости проектных работ по разделам проектной документации и соответствующим комплектам рабочей документации", приведенной в </w:t>
      </w:r>
      <w:r w:rsidRPr="009A20CC">
        <w:t xml:space="preserve">приложении </w:t>
      </w:r>
      <w:r w:rsidRPr="009A20CC">
        <w:t>N 3</w:t>
      </w:r>
      <w:r w:rsidRPr="009A20CC">
        <w:t xml:space="preserve"> к </w:t>
      </w:r>
      <w:r w:rsidRPr="009A20CC">
        <w:lastRenderedPageBreak/>
        <w:t>Методике.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Таблицы</w:t>
      </w:r>
      <w:r w:rsidRPr="009A20CC">
        <w:t xml:space="preserve"> относительной стоимости формируются для каждой таблицы цен НЗ на проектные работы в соответствии с требованиями к составу и содержанию разделов проектной документации, установленных </w:t>
      </w:r>
      <w:r w:rsidRPr="009A20CC">
        <w:t>Положением N 87</w:t>
      </w:r>
      <w:r w:rsidRPr="009A20CC">
        <w:t>, а также в соответствии с требованиями к содержанию рабочей документации, устанавливаемыми национальными стандартами, с учетом отраслевой специфики.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Решение о разработке данного приложения к НЗ на проектные работы принимается заказчиком разработки НЗ на пр</w:t>
      </w:r>
      <w:r w:rsidRPr="009A20CC">
        <w:t>оектные работы и отражается в техническом задании на разработку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25. Таблицы, содержащие процентное распределение цены проектных работ, разрабатываются расчетно-аналитическим методом на основании предоставляемых проектными организациями, имеющими опыт проектирования рассматриваемых объектов строительства, данных об отно</w:t>
      </w:r>
      <w:r w:rsidRPr="009A20CC">
        <w:t>сительной трудоемкости подготовки разделов проектной документации и соответствующих комплектов рабочей документации, выраженной в процентах от общей трудоемкости проектных работ, предусмотренных данной ценой НЗ на проектные работы, принятой за 100%, и подп</w:t>
      </w:r>
      <w:r w:rsidRPr="009A20CC">
        <w:t>исываются уполномоченными лицами этих организаций.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</w:t>
      </w:r>
      <w:r w:rsidRPr="009A20CC">
        <w:t>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26. Рекомендуемые образцы таблиц относительной стоимости проектных работ по разделам проектной документации и соответствующим комплектам рабочей документации, приведены в </w:t>
      </w:r>
      <w:r w:rsidRPr="009A20CC">
        <w:t>приложении N 3</w:t>
      </w:r>
      <w:r w:rsidRPr="009A20CC">
        <w:t xml:space="preserve"> к Методике.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27. В состав приложения "Примеры определения стоимости проектных работ" к НЗ на проектные работы включается один или несколько примеров определения стоимости проектных работ на основании НЗ на проект</w:t>
      </w:r>
      <w:r w:rsidRPr="009A20CC">
        <w:t>ные работы, демонстрирующих следующую последовательность работ: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определение цены проектных работ;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применение корректирующих коэффициентов;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определение стоимости проектных работ.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28. Приложение "Расшифровка условных обозначений и сокращений" к НЗ на проектные работы разр</w:t>
      </w:r>
      <w:r w:rsidRPr="009A20CC">
        <w:t>абатывается в случае использования в НЗ на проектные работы обозначений и (или) сокращений.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29. Приложение "Справочные и иные материалы" к НЗ на проектные работы включается в состав НЗ на проектные работы при их наличии. При наличии указанного приложения в его состав включаются </w:t>
      </w:r>
      <w:r w:rsidRPr="009A20CC">
        <w:t>справочные материалы, учитывающие специфику объектов строительства и видов проектных работ, в отношении которых разрабатывается НЗ на проектные работы, для удобства применения данной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30. Разработка НЗ на проектные работы осуществляется в следующей последо</w:t>
      </w:r>
      <w:r w:rsidRPr="009A20CC">
        <w:t>вательности: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определяется номенклатура объе</w:t>
      </w:r>
      <w:r w:rsidRPr="009A20CC">
        <w:t>ктов проектирования, для которых разрабатываются параметры и нормативы цены, подлежащие включению в состав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осуществляется выбор объектов-представителей, сбор и предварительный анализ необходимых исходных данных по объектам-представителям;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в) осуществля</w:t>
      </w:r>
      <w:r w:rsidRPr="009A20CC">
        <w:t>ется разработка структуры и содержания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</w:t>
      </w:r>
      <w:r w:rsidRPr="009A20CC">
        <w:t>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осуществляется разработка главы "Общие положения"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определяется способ расчета цен проектных работ в зависимости от натуральных показателей либо от стоимости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осуществляется выбор метода расчет</w:t>
      </w:r>
      <w:r w:rsidRPr="009A20CC">
        <w:t>а стоимостного показателя проектных работ, представляющего собой величину стоимости проектных работ по объекту-представителю, полученную расчетно-аналитическим методом в соответствии с Методикой и предназначенную для расчета параметров и нормативов цены пр</w:t>
      </w:r>
      <w:r w:rsidRPr="009A20CC">
        <w:t>оектных работ, включаемых в НЗ на проектные работы (далее - стоимостной показатель проектных работ):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расчетно-аналитический метод в зависимости от стоимости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расчетно-аналитический метод на основании трудозатрат проектировщиков;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ж) осуществляется расчет стоимостных</w:t>
      </w:r>
      <w:r w:rsidRPr="009A20CC">
        <w:t xml:space="preserve"> показателей проектных работ на основании данных по объектам-представителям;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з) осуществляется расчет параметров цены проектных работ (параметры "a" и "b") либо нормативов цены проектных работ </w:t>
      </w:r>
      <w:r w:rsidRPr="009A20CC">
        <w:rPr>
          <w:noProof/>
          <w:position w:val="-6"/>
        </w:rPr>
        <w:drawing>
          <wp:inline distT="0" distB="0" distL="0" distR="0">
            <wp:extent cx="381000" cy="2057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в зависимости от метода определения стоимости проектных работ, предусмотренного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и) осуществляется формирование таблиц, содержащих параметры цены проектных работ (параметры "а" и "в"), либо нормативы цены проектных работ </w:t>
      </w:r>
      <w:r w:rsidRPr="009A20CC">
        <w:rPr>
          <w:noProof/>
          <w:position w:val="-6"/>
        </w:rPr>
        <w:drawing>
          <wp:inline distT="0" distB="0" distL="0" distR="0">
            <wp:extent cx="381000" cy="20574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к) определяется состав усложняю</w:t>
      </w:r>
      <w:r w:rsidRPr="009A20CC">
        <w:t xml:space="preserve">щих и упрощающих факторов, влияющих на трудоемкость проектирования, указанных в </w:t>
      </w:r>
      <w:r w:rsidRPr="009A20CC">
        <w:t>подпункте "г" пункта 16</w:t>
      </w:r>
      <w:r w:rsidRPr="009A20CC">
        <w:t xml:space="preserve"> Методики;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л) разрабатываются корректирующие коэффициенты, учитывающие усложняющие и упрощающие факторы (при нали</w:t>
      </w:r>
      <w:r w:rsidRPr="009A20CC">
        <w:t>чии);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м) осуществляется разработка таблиц относительной стоимости проектных работ по разделам проектной документации и соответствующим комплектам рабочей документации (за исключением случаев разработки НЗ на проектные работы, предназначенных для определени</w:t>
      </w:r>
      <w:r w:rsidRPr="009A20CC">
        <w:t>я стоимости отдельных разделов проектной документации);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</w:t>
      </w:r>
      <w:r w:rsidRPr="009A20CC">
        <w:t>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н) осуществляется разработка примеров расчета стоимости проектных работ на основании параметров и нормативов цены проектных работ, включаемых в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о) приводится расшифровка условны</w:t>
      </w:r>
      <w:r w:rsidRPr="009A20CC">
        <w:t>х обозначений (при наличии);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п) осуществляется разработка справочных и иных материалов (при наличии);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р) формируется проект НЗ на проектные работы в целом.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31. Номенклатура объектов строительства и видов проектных работ, включаемых в НЗ на проектные работы, формируется в соответ</w:t>
      </w:r>
      <w:r w:rsidRPr="009A20CC">
        <w:t>ствии со следующими требованиями: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</w:t>
      </w:r>
      <w:r w:rsidRPr="009A20CC">
        <w:t xml:space="preserve">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а) номенклатура объектов строительства, включаемых в НЗ на проектные работы, устанавливается заказчиком сметного норматива в техническом задании на разработку НЗ на проектные работы. Данная номенклатура уточняется, укрупняется или детализируется</w:t>
      </w:r>
      <w:r w:rsidRPr="009A20CC">
        <w:t xml:space="preserve"> разработчиком в процессе разработки НЗ на проектные работы с учетом предложений заинтересованных федеральных органов исполнительной власти (далее - ФОИВ) и (или) юридических лиц, осуществляющих проектирование объектов, указанных в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укрупнение номенклат</w:t>
      </w:r>
      <w:r w:rsidRPr="009A20CC">
        <w:t>уры объектов, включаемых в НЗ на проектные работы, производится путем группировки объектов по видам функционального назначения, видам производства или по отраслевой (ведомственной) принадлежности при условии согласованного заказчиком разработки сметного но</w:t>
      </w:r>
      <w:r w:rsidRPr="009A20CC">
        <w:t>рматива обоснования целесообразности усреднения стоимостных показателей проектных работ по группируемым объектам;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детализация номенклатуры объектов, включаемых в НЗ на проектные работы, производится путем выделения отдельных объектов с отличительными техническими и (или) функ</w:t>
      </w:r>
      <w:r w:rsidRPr="009A20CC">
        <w:t>циональными характеристиками, оказывающими существенное влияние на трудоемкость проектных работ, и для которых невозможно усреднить стоимостные показатели проектных работ в виду их существенного различия;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наименование объектов строительства и видов проектных работ, включаемых</w:t>
      </w:r>
      <w:r w:rsidRPr="009A20CC">
        <w:t xml:space="preserve"> в НЗ на проектные работы, следует указывать в соответствии с наименованиями, предусмотренными </w:t>
      </w:r>
      <w:r w:rsidRPr="009A20CC">
        <w:t>классификатором</w:t>
      </w:r>
      <w:r w:rsidRPr="009A20CC">
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</w:t>
      </w:r>
      <w:r w:rsidRPr="009A20CC">
        <w:t xml:space="preserve">й документации объектов капитального строительства), утвержденным приказом Министерства строительства и жилищно-коммунального хозяйства Российской Федерации от 10 июля 2020 г. N 374/пр (зарегистрирован Министерством юстиции Российской Федерации 14 августа </w:t>
      </w:r>
      <w:r w:rsidRPr="009A20CC">
        <w:t>2020 г., регистрационный N 59273), а также к техническим документам архитектурно-строительного проектирования объектов, регламентирующих подготовку проектной и рабочей документации по данным объектам (СП, ГОСТ), действующим на дату представления НЗ на прое</w:t>
      </w:r>
      <w:r w:rsidRPr="009A20CC">
        <w:t>ктные работы на утверждение.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</w:t>
      </w:r>
      <w:r w:rsidRPr="009A20CC">
        <w:t>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32. Выбор натуральных показателей, определяемых в таблицах параметров цены проектных работ, включаемых в НЗ на проектные работы, осуществляется разработчиком путем установления зависимости цены проектных работ от натурального показателя и подтверждае</w:t>
      </w:r>
      <w:r w:rsidRPr="009A20CC">
        <w:t>тся соответствующими расчетными обоснованиями, приведенными в пояснительной записке, сформированными с учетом данных по объектам-представителям.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33. Натуральный показатель принимается с учетом возможности определения его величины по данным проектной документации.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34. В зависимос</w:t>
      </w:r>
      <w:r w:rsidRPr="009A20CC">
        <w:t>ти от типов и функционального назначения объектов строительства используются следующие натуральные показатели: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общая площадь объекта строительства (кв. метр);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строительный объем объекта строительства (куб. метр);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протяженность объекта строительства (погонный км, погонный метр);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вместимость объекта строительства (количество мест, количество посещений в смену и аналогичные показатели);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годовой объем выпускаемой объектом строительства продукции в физических е</w:t>
      </w:r>
      <w:r w:rsidRPr="009A20CC">
        <w:t>диницах;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мощность объекта строительства (куб. метр в час, Гкал/час, МВт);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ж) другие показатели, отражающие специфику того или иного объекта строительства.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35. В случае, если актуализация (корректировка) НЗ на проектные работы в соответствии с планом утверждения (актуализации) сметных нормативов обусловлена изменением уровня цен, предусмотренного НЗ на проектные работы, приведение параметров и (или) нормативо</w:t>
      </w:r>
      <w:r w:rsidRPr="009A20CC">
        <w:t>в цены проектных работ в уровень цен актуализированной НЗ на проектные работы осуществляется путем применения к ним соответствующего индекса изменения сметной стоимости проектных работ для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36. Актуализация (корректировка) НЗ на проектные работы, предусматривающая </w:t>
      </w:r>
      <w:r w:rsidRPr="009A20CC">
        <w:t>разработку новых или корректировку действующих параметров и нормативов цены проектных работ, корректирующих коэффициентов и других положений НЗ на проектные работы, осуществляется в соответствии с требованиями к разработке НЗ на проектные работы, установле</w:t>
      </w:r>
      <w:r w:rsidRPr="009A20CC">
        <w:t>нными Методикой.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37. Ра</w:t>
      </w:r>
      <w:r w:rsidRPr="009A20CC">
        <w:t>зработка НЗ на проектные работы для промышленных объектов осуществляется с учетом следующих особенностей: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при разработке НЗ на проектные работы для строительства отраслевых и промышленных объектов параметры и (или) нормативы цены проектных работ следует рассчитывать на компле</w:t>
      </w:r>
      <w:r w:rsidRPr="009A20CC">
        <w:t>ксный объект строительства, включающий в себя размещаемые на участке строительства здания и сооружения, с соответствующим технологическим и инженерным оборудованием, внутриплощадочные и межцеховые инженерные и транспортные сети, сооружения и устройства, не</w:t>
      </w:r>
      <w:r w:rsidRPr="009A20CC">
        <w:t>обходимые для реализации функций, осуществляемых организацией данного функционального назначения;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выбор метода расчета параметров и (или) нормативов цены проектных работ для определения стоимости проектных работ комплексного объекта строительства или для отдельных зданий, соо</w:t>
      </w:r>
      <w:r w:rsidRPr="009A20CC">
        <w:t>ружений и коммуникаций, образующих комплекс, осуществляется разработчиком НЗ на проектные работы по согласованию с заказчиком его разработки;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при расчете параметров и (или) нормативов цены проектных работ для определения стоимости проектных работ комплексного объекта строител</w:t>
      </w:r>
      <w:r w:rsidRPr="009A20CC">
        <w:t>ьства в составе НЗ на проектные работы приводится перечень зданий, сооружений, видов инженерных и транспортных коммуникаций, учтенных параметрами или нормативами цены проектных работ, с указанием относительной доли цены НЗ на проектные работы по каждому пу</w:t>
      </w:r>
      <w:r w:rsidRPr="009A20CC">
        <w:t>нкту перечня;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при ра</w:t>
      </w:r>
      <w:r w:rsidRPr="009A20CC">
        <w:t>счете параметров и (или) нормативов цены проектных работ на отдельные здания, сооружения и коммуникации, образующие комплекс, следует учитывать совмещение проектных работ по отдельным разделам проектной документации и соответствующим комплектам рабочей док</w:t>
      </w:r>
      <w:r w:rsidRPr="009A20CC">
        <w:t>ументации, возникающее при подготовке документации на комплексный объект.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bookmarkStart w:id="7" w:name="P250"/>
      <w:bookmarkEnd w:id="7"/>
      <w:r w:rsidRPr="009A20CC">
        <w:t>III. Разработка параметров цены проектных работ,</w:t>
      </w:r>
    </w:p>
    <w:p w:rsidR="00885695" w:rsidRPr="009A20CC" w:rsidRDefault="004C3FAC">
      <w:pPr>
        <w:pStyle w:val="ConsPlusTitle0"/>
        <w:jc w:val="center"/>
      </w:pPr>
      <w:r w:rsidRPr="009A20CC">
        <w:t>определяющих стоимость проектных работ в зависимости</w:t>
      </w:r>
    </w:p>
    <w:p w:rsidR="00885695" w:rsidRPr="009A20CC" w:rsidRDefault="004C3FAC">
      <w:pPr>
        <w:pStyle w:val="ConsPlusTitle0"/>
        <w:jc w:val="center"/>
      </w:pPr>
      <w:r w:rsidRPr="009A20CC">
        <w:t>от натуральных показателей при разработке НЗ</w:t>
      </w:r>
    </w:p>
    <w:p w:rsidR="00885695" w:rsidRPr="009A20CC" w:rsidRDefault="004C3FAC">
      <w:pPr>
        <w:pStyle w:val="ConsPlusTitle0"/>
        <w:jc w:val="center"/>
      </w:pPr>
      <w:r w:rsidRPr="009A20CC">
        <w:t>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38. Разработка параметров цены проектных работ, определяющих стоимость проектных работ в зависимости от натуральных показателей, применяется в качестве основного метода, используемого при разработке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39. Параметры цены проектных работ, определяющие стоимос</w:t>
      </w:r>
      <w:r w:rsidRPr="009A20CC">
        <w:t>ть проектных работ в зависимости от натуральных показателей, используются при определении цены проектных работ (Ц) по формуле (3.1):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Ц = а + в x X, (3.1)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Ц - цена проектных работ, тыс.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 - параметр цены проектных работ: постоянная величина, вы</w:t>
      </w:r>
      <w:r w:rsidRPr="009A20CC">
        <w:t>раженная в тыс.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 - параметр цены проектных работ: постоянная величина, имеющая размерность тыс. руб. на единицу натурального показателя;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 - величина натурального показателя проектируемого объекта.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40. Параметры "а" и "в"</w:t>
      </w:r>
      <w:r w:rsidRPr="009A20CC">
        <w:t xml:space="preserve"> характеризуют зависимость цены проектных работ от величины натурального показателя "X" и являются постоянными для определенного интервала изменения натурального показателя "X".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41. Зависимость цены проектных работ от величины натурального показателя выявл</w:t>
      </w:r>
      <w:r w:rsidRPr="009A20CC">
        <w:t>яется на основании данных о величине стоимостного показателя проектных работ и соответствующего ему натурального показателя по нескольким объектам-представителям.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42. В случае, если в результате анализа исходных данных установлено, что изменения натурально</w:t>
      </w:r>
      <w:r w:rsidRPr="009A20CC">
        <w:t>го показателя не влияют на трудоемкость проектных работ или данное влияние незначительно, цена проектных работ рассчитывается на объект в целом.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этом в графе "натуральный показатель" приводится единица измерения "объект", а параметр "в" принимается рав</w:t>
      </w:r>
      <w:r w:rsidRPr="009A20CC">
        <w:t>ным нулю.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43. В случае, если трудоемкость подготовки отдельного раздела проектной документации либо отдельного вида проектных работ характеризуется зависимостью от натурального показателя, отличного от основного натурального показателя объекта, либо зависи</w:t>
      </w:r>
      <w:r w:rsidRPr="009A20CC">
        <w:t>мость от натурального показателя не может быть установлена, для такого раздела или проектной работы разрабатывается отдельная НЗ на проектные работы, либо отдельные параметры и (или) нормативы цены проектных работ. При этом затраты на разработку такого раз</w:t>
      </w:r>
      <w:r w:rsidRPr="009A20CC">
        <w:t>дела или выполнения проектной работы не учитываются при разработке параметров цены проектных работ для основного объекта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44. Разработка параметров цены проектных работ, определяющих стоимость проектных работ в зависимости от натуральных показателей, осуществляется</w:t>
      </w:r>
      <w:r w:rsidRPr="009A20CC">
        <w:t xml:space="preserve"> в следующей последовательности: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устанавливается зависимость цены проектных работ от натуральных показателей, определяется основной натуральный показатель для каждого объекта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выбирается метод расчета стоимостного показателя проектных р</w:t>
      </w:r>
      <w:r w:rsidRPr="009A20CC">
        <w:t>абот: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разработки параметров цены проектных работ на строительство зданий, сооружений используется расчетно-аналитический метод, установленный в зависимости от стоимости строительства объекта;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разработки параметров отдельных видов проектных работ ис</w:t>
      </w:r>
      <w:r w:rsidRPr="009A20CC">
        <w:t>пользуется расчетно-аналитический метод, основанный на анализе трудозатрат проектировщиков по фактически выполненным проектам, а также на анализе стоимостных показателей по выполненным аналогичным работам.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45. При расчете стоимостного показателя проектных </w:t>
      </w:r>
      <w:r w:rsidRPr="009A20CC">
        <w:t>работ в зависимости от стоимости строительства для каждого объекта, подлежащего включению в состав НЗ на проектные работы, выполняется: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для объектов капитального строительства, за исключением линейных объектов: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а) определение величины стоимости строительства, принимаемой для расчета стоимостного показателя проектных работ по каждому объекту-представителю;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б) определение 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каждого объекта-представителя в соответствии с </w:t>
      </w:r>
      <w:r w:rsidRPr="009A20CC">
        <w:t>пунктом 51</w:t>
      </w:r>
      <w:r w:rsidRPr="009A20CC">
        <w:t xml:space="preserve"> Методики;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расчет средней 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каждого объекта-представителя;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расчет стоимостного показателя проектных работ на основании средней величины норматива цены проектных</w:t>
      </w:r>
      <w:r w:rsidRPr="009A20CC">
        <w:t xml:space="preserve">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каждого объекта-представителя;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определение границ интервалов изменения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определение стоимостных показателей проектных работ для границ интервалов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ж) расчет параметров цены проектных работ </w:t>
      </w:r>
      <w:r w:rsidRPr="009A20CC">
        <w:t xml:space="preserve">(параметры "а" и "в") в соответствии с </w:t>
      </w:r>
      <w:r w:rsidRPr="009A20CC">
        <w:t>пунктами 71</w:t>
      </w:r>
      <w:r w:rsidRPr="009A20CC">
        <w:t xml:space="preserve"> - </w:t>
      </w:r>
      <w:r w:rsidRPr="009A20CC">
        <w:t>75</w:t>
      </w:r>
      <w:r w:rsidRPr="009A20CC">
        <w:t xml:space="preserve"> Методики;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8" w:name="P288"/>
      <w:bookmarkEnd w:id="8"/>
      <w:r w:rsidRPr="009A20CC">
        <w:t>2) для линейных объектов: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определение величины стоимости строительства, принимаемой для расчета стоимостного показателя проектных работ по каждому объекту-представителю;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определение удельной стоимости строительства по каждому объект</w:t>
      </w:r>
      <w:r w:rsidRPr="009A20CC">
        <w:t xml:space="preserve">у-представителю, установленной на единицу измерителя натурального показателя, путем деления стоимости строительства на величину натурального показателя, предусмотренную проектной документацией, в уровне цен 2000 года и в текущем уровне цен по состоянию на </w:t>
      </w:r>
      <w:r w:rsidRPr="009A20CC">
        <w:t>1 января года разработки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определение среднего арифметического значения удельной стоимости строительства исходя из данных о удельных стоимостях строительства по каждому объекту-представителю в уровне цен 2000 года и в текущем уровне цен п</w:t>
      </w:r>
      <w:r w:rsidRPr="009A20CC">
        <w:t>о состоянию на 1 января года разработки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определение границ интервалов изменения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д) определение 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на основании среднего арифметического значения удельной стоимости строительства в соответс</w:t>
      </w:r>
      <w:r w:rsidRPr="009A20CC">
        <w:t xml:space="preserve">твии с </w:t>
      </w:r>
      <w:r w:rsidRPr="009A20CC">
        <w:t>пунктом 51</w:t>
      </w:r>
      <w:r w:rsidRPr="009A20CC">
        <w:t xml:space="preserve"> Методики для пограничных значений интервалов изменения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е) расчет средней 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пограничных значений интервалов изменения натуральных пок</w:t>
      </w:r>
      <w:r w:rsidRPr="009A20CC">
        <w:t>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ж) расчет стоимостного показателя проектных работ на основании средней 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пограничных значений интервалов изменения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з) определение стоимостных показателей проектных работ для пог</w:t>
      </w:r>
      <w:r w:rsidRPr="009A20CC">
        <w:t>раничных значений интервалов изменения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и) расчет параметров цены проектных работ (параметры "а" и "в") в соответствии с </w:t>
      </w:r>
      <w:r w:rsidRPr="009A20CC">
        <w:t>пунктами 71</w:t>
      </w:r>
      <w:r w:rsidRPr="009A20CC">
        <w:t xml:space="preserve"> - </w:t>
      </w:r>
      <w:r w:rsidRPr="009A20CC">
        <w:t>75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46. Последовательность разработки параметров цены проектных работ при расчете стоимостных показателей проектных работ расчетно-анали</w:t>
      </w:r>
      <w:r w:rsidRPr="009A20CC">
        <w:t xml:space="preserve">тическим методом, основанном на анализе трудозатрат проектировщиков по фактически выполненным проектам, представлена в </w:t>
      </w:r>
      <w:r w:rsidRPr="009A20CC">
        <w:t>пунктах 100</w:t>
      </w:r>
      <w:r w:rsidRPr="009A20CC">
        <w:t xml:space="preserve"> - </w:t>
      </w:r>
      <w:r w:rsidRPr="009A20CC">
        <w:t>110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47. Стоимостной показатель проект</w:t>
      </w:r>
      <w:r w:rsidRPr="009A20CC">
        <w:t xml:space="preserve">ных работ по нормативу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определяется в процентах от сметной стоимости строительства расчетно-аналитическим методом, установленным в зависимости от стоимости строительства объекта.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48. В сметной стоимости строительства, принимаемой для</w:t>
      </w:r>
      <w:r w:rsidRPr="009A20CC">
        <w:t xml:space="preserve"> определения стоимостного показателя проектных работ, учитывается сметная стоимость строительно-монтажных работ и сметная стоимость оборудования по главам 1 - 9 ССР (далее - сметная стоимость строительства), определяемая в соответствии со сметными норматив</w:t>
      </w:r>
      <w:r w:rsidRPr="009A20CC">
        <w:t>ами, включенными в ФРСН.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9" w:name="P303"/>
      <w:bookmarkEnd w:id="9"/>
      <w:r w:rsidRPr="009A20CC">
        <w:t>49. При этом доля стоимости технологического оборудования, подлежащего включению в сметную стоимость строительства объекта, принимаемая для определения стоимостного показателя проектных работ, определяется при разработке НЗ на прое</w:t>
      </w:r>
      <w:r w:rsidRPr="009A20CC">
        <w:t>ктные работы исходя из специфики проектирования включаемых в него объектов и обосновывается расчетами.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10" w:name="P305"/>
      <w:bookmarkEnd w:id="10"/>
      <w:r w:rsidRPr="009A20CC">
        <w:t>50. Затраты на строительно-монтажные работы и оборудование, соответствующие объему проектных работ, который согласно общим положениям разрабатываемой НЗ на проектные работы отн</w:t>
      </w:r>
      <w:r w:rsidRPr="009A20CC">
        <w:t>осится к дополнительному (неучтенному), исключаются из стоимости строительства объекта, принимаемой для расчета стоимостного показателя проектных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расчете величины процентного отношения стоимости проектных работ по данным объекта-представителя из стоимости проектных ра</w:t>
      </w:r>
      <w:r w:rsidRPr="009A20CC">
        <w:t>бот исключаются затраты на проектные работы, которые в соответствии с общими положениями разрабатываемой НЗ на проектные работы относятся к дополнительным (неучтенным).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11" w:name="P309"/>
      <w:bookmarkEnd w:id="11"/>
      <w:r w:rsidRPr="009A20CC">
        <w:t xml:space="preserve">51. Норматив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при разработке параметров цены проектных работ для объектов капитального строительства рассчитывается как среднее арифметическое значение величин процентного отношения стоимости проектных работ к стоимости строительства </w:t>
      </w:r>
      <w:r w:rsidRPr="009A20CC">
        <w:t>объекта-представителя, рассчитанных на основании следующих методов: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1) использование значений </w:t>
      </w:r>
      <w:r w:rsidRPr="009A20CC">
        <w:t>таблиц 1.5</w:t>
      </w:r>
      <w:r w:rsidRPr="009A20CC">
        <w:t xml:space="preserve"> - </w:t>
      </w:r>
      <w:r w:rsidRPr="009A20CC">
        <w:t>1.28</w:t>
      </w:r>
      <w:r w:rsidRPr="009A20CC">
        <w:t>, приведенных в приложении N 2 к Методике: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а) значения </w:t>
      </w:r>
      <w:r w:rsidRPr="009A20CC">
        <w:t>таблицы 1.5</w:t>
      </w:r>
      <w:r w:rsidRPr="009A20CC">
        <w:t>, приведенной в приложении N 2 к Методике, применяются при определении величины процентно</w:t>
      </w:r>
      <w:r w:rsidRPr="009A20CC">
        <w:t xml:space="preserve">го отношения стоимости проектных работ для объектов капитального строительства непроизводственного назначения и линейных объектов, за исключением линейных объектов, приведенных в </w:t>
      </w:r>
      <w:r w:rsidRPr="009A20CC">
        <w:t>таблицах 1.8</w:t>
      </w:r>
      <w:r w:rsidRPr="009A20CC">
        <w:t xml:space="preserve">, </w:t>
      </w:r>
      <w:r w:rsidRPr="009A20CC">
        <w:t>1.20</w:t>
      </w:r>
      <w:r w:rsidRPr="009A20CC">
        <w:t xml:space="preserve"> приложения N 2 к Методике,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б) значения </w:t>
      </w:r>
      <w:r w:rsidRPr="009A20CC">
        <w:t>таблицы 1.6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объектов использования атомной энергии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значения </w:t>
      </w:r>
      <w:r w:rsidRPr="009A20CC">
        <w:t>таблицы 1.7</w:t>
      </w:r>
      <w:r w:rsidRPr="009A20CC">
        <w:t xml:space="preserve">, приведенной в приложении N 2 к Методике, применяются при определении величины процентного отношения стоимости проектных работ для электротехнических устройств напряжением 35 - </w:t>
      </w:r>
      <w:r w:rsidRPr="009A20CC">
        <w:t>1150 кВ, за исключением воздушных линий электропередачи напряжением 35 - 1150 кВ и кабельных линий напряжением 110 - 500 кВ,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г) значения </w:t>
      </w:r>
      <w:r w:rsidRPr="009A20CC">
        <w:t>таблицы 1.8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воздушных линий электропередачи напряжением 35 - 1150 кВ и кабельных линий напряжением 110 - 500 кВ к сметной ст</w:t>
      </w:r>
      <w:r w:rsidRPr="009A20CC">
        <w:t>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д) значения </w:t>
      </w:r>
      <w:r w:rsidRPr="009A20CC">
        <w:t>таблицы 1.9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</w:t>
      </w:r>
      <w:r w:rsidRPr="009A20CC">
        <w:t>от для паротурбинных конденсационных электрических станций (далее - КЭС) с блоками единичной мощностью до 300 мВт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 xml:space="preserve">е) значения </w:t>
      </w:r>
      <w:r w:rsidRPr="009A20CC">
        <w:t>таблицы 1.</w:t>
      </w:r>
      <w:r w:rsidRPr="009A20CC">
        <w:t>10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КЭС с блоками единичной мощностью 500 мВт, 800 мВт и теплофикационных электрических станций (далее - ТЭЦ) к сметной стоимо</w:t>
      </w:r>
      <w:r w:rsidRPr="009A20CC">
        <w:t>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ж) значения </w:t>
      </w:r>
      <w:r w:rsidRPr="009A20CC">
        <w:t>таблицы 1.11</w:t>
      </w:r>
      <w:r w:rsidRPr="009A20CC">
        <w:t xml:space="preserve">, приведенной в приложении N 2 к Методике, применяются при определении величины процентного отношения стоимости проектных работ </w:t>
      </w:r>
      <w:r w:rsidRPr="009A20CC">
        <w:t>для отдельных котельных паропроизводительностью от 200 Гкал/час до 1500 Гкал/час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з) значения </w:t>
      </w:r>
      <w:r w:rsidRPr="009A20CC">
        <w:t>таблицы 1.12</w:t>
      </w:r>
      <w:r w:rsidRPr="009A20CC">
        <w:t xml:space="preserve">, приведенной в приложении N 2 </w:t>
      </w:r>
      <w:r w:rsidRPr="009A20CC">
        <w:t>к Методике, применяются при определении величины процентного отношения стоимости проектных работ для отдельных электрокотельных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и) значения </w:t>
      </w:r>
      <w:r w:rsidRPr="009A20CC">
        <w:t>таблицы 1.13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дизельных электростанций (далее - ДЭС) единичной мощностью от 1000 кВт до 5500 кВт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к) </w:t>
      </w:r>
      <w:r w:rsidRPr="009A20CC">
        <w:t xml:space="preserve">значения </w:t>
      </w:r>
      <w:r w:rsidRPr="009A20CC">
        <w:t>таблицы 1.14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газотурбинных электро</w:t>
      </w:r>
      <w:r w:rsidRPr="009A20CC">
        <w:t>станций (далее - ГТЭС) с агрегатами мощностью до 15 МВт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л) значения </w:t>
      </w:r>
      <w:r w:rsidRPr="009A20CC">
        <w:t>таблицы 1.15</w:t>
      </w:r>
      <w:r w:rsidRPr="009A20CC">
        <w:t>, приведенной в приложении N 2 к Методике, применяются п</w:t>
      </w:r>
      <w:r w:rsidRPr="009A20CC">
        <w:t>ри определении величины процентного отношения стоимости проектных работ для ГТЭС с агрегатами мощностью 15 - 30 МВт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м) значения </w:t>
      </w:r>
      <w:r w:rsidRPr="009A20CC">
        <w:t xml:space="preserve">таблицы </w:t>
      </w:r>
      <w:r w:rsidRPr="009A20CC">
        <w:t>1.16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молов, волноломов, дамб, берегоукрепительных сооружений, расположенных в акваториях морей, к сметной стоимости их строит</w:t>
      </w:r>
      <w:r w:rsidRPr="009A20CC">
        <w:t>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н) значения </w:t>
      </w:r>
      <w:r w:rsidRPr="009A20CC">
        <w:t>таблицы 1.17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пассажирс</w:t>
      </w:r>
      <w:r w:rsidRPr="009A20CC">
        <w:t>ких вокзалов и павильонов, административно-хозяйственных зданий, материально-технических складов, грузовых складов открытых и крытых, расположенных в акваториях морей,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о) значения </w:t>
      </w:r>
      <w:r w:rsidRPr="009A20CC">
        <w:t>таблицы 1.18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причальных сооружений, паловых конструкций, рефрижераторных складов,</w:t>
      </w:r>
      <w:r w:rsidRPr="009A20CC">
        <w:t xml:space="preserve"> гаражей портовой и прочей техники, зарядных станций, электропогрузчиков, баз продовольственного обслуживания флота, ремонтно-механических мастерских, пунктов технического обслуживания, ремонта и освидетельствования контейнеров, расположенных в акваториях </w:t>
      </w:r>
      <w:r w:rsidRPr="009A20CC">
        <w:t>морей,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п) значения </w:t>
      </w:r>
      <w:r w:rsidRPr="009A20CC">
        <w:t>таблицы 1.19</w:t>
      </w:r>
      <w:r w:rsidRPr="009A20CC">
        <w:t>, приведенной в приложении N 2 к Методике, применяются при определении величины процентного отношения сто</w:t>
      </w:r>
      <w:r w:rsidRPr="009A20CC">
        <w:t>имости проектных работ для перегрузочных и пассажирских комплексов, баз портового флота, в том числе расположенных на реках, озерах и искусственных водохранилищах, обслуживающих морские суда и суда смешанного плавания, морспецподразделений, станций освидет</w:t>
      </w:r>
      <w:r w:rsidRPr="009A20CC">
        <w:t>ельствования и ремонта надувных спасательных средств, баз технического обслуживания флота, баз ремонта перегрузочного оборудования, межпортовых баз ремонта контейнеров, баз аварийно-спасательных и подводно-технических работ, расположенных в акваториях море</w:t>
      </w:r>
      <w:r w:rsidRPr="009A20CC">
        <w:t>й,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р) значения </w:t>
      </w:r>
      <w:r w:rsidRPr="009A20CC">
        <w:t>таблицы 1.20</w:t>
      </w:r>
      <w:r w:rsidRPr="009A20CC">
        <w:t>, приведенной в приложении N 2 к Методике, применяются при определении величины процентного отношения стоимос</w:t>
      </w:r>
      <w:r w:rsidRPr="009A20CC">
        <w:t>ти проектных работ для подводных переходов трубопроводов и кабелей, расположенных в акваториях рек, озер и искусственных водохранилищ,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с) значения </w:t>
      </w:r>
      <w:r w:rsidRPr="009A20CC">
        <w:t>таблицы 1.21</w:t>
      </w:r>
      <w:r w:rsidRPr="009A20CC">
        <w:t xml:space="preserve">, приведенной в приложении N 2 к Методике, применяются при определении величины процентного отношения стоимости проектных работ для грузовых причальных набережных и </w:t>
      </w:r>
      <w:r w:rsidRPr="009A20CC">
        <w:lastRenderedPageBreak/>
        <w:t>пирсов, береговых укреплений, причальных и защитных сооружений, дамб</w:t>
      </w:r>
      <w:r w:rsidRPr="009A20CC">
        <w:t>, расположенных в акваториях рек, озер и искусственных водохранилищ,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т) значения </w:t>
      </w:r>
      <w:r w:rsidRPr="009A20CC">
        <w:t>таблицы 1.22</w:t>
      </w:r>
      <w:r w:rsidRPr="009A20CC">
        <w:t xml:space="preserve">, приведенной в приложении N 2 к Методике, </w:t>
      </w:r>
      <w:r w:rsidRPr="009A20CC">
        <w:t>применяются при определении величины процентного отношения стоимости проектных работ для пассажирских портов и портовых районов, причалов для негабаритных и тяжеловесных грузов, для приема сточных вод и сухого мусора, комплексного обслуживания флота, прича</w:t>
      </w:r>
      <w:r w:rsidRPr="009A20CC">
        <w:t>лов и пирсов пассажирских. нефтепричалов, переправ, плотин земляных, расположенных в акваториях рек, озер и искусственных водохранилищ,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у) значения </w:t>
      </w:r>
      <w:r w:rsidRPr="009A20CC">
        <w:t>таблицы 1.23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речных портов, портовых районов, комплексных специализированных причалов, расположенных в акваториях</w:t>
      </w:r>
      <w:r w:rsidRPr="009A20CC">
        <w:t xml:space="preserve"> рек, озер и искусственных водохранилищ,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ф) значения </w:t>
      </w:r>
      <w:r w:rsidRPr="009A20CC">
        <w:t>таблицы 1.24</w:t>
      </w:r>
      <w:r w:rsidRPr="009A20CC">
        <w:t xml:space="preserve">, приведенной в приложении N 2 к Методике, применяются при определении </w:t>
      </w:r>
      <w:r w:rsidRPr="009A20CC">
        <w:t>величины процентного отношения стоимости проектных работ для подводных переходов трубопроводов и кабелей, расположенных в акваториях рек, озер и искусственных водохранилищ,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х) значения </w:t>
      </w:r>
      <w:r w:rsidRPr="009A20CC">
        <w:t>таблицы 1.25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судоходных шлюзов и судоходных плотин, расположенных в акватори</w:t>
      </w:r>
      <w:r w:rsidRPr="009A20CC">
        <w:t>ях рек, озер и искусственных водохранилищ, к сметной стоимости их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ц) значения </w:t>
      </w:r>
      <w:r w:rsidRPr="009A20CC">
        <w:t>таблицы 1.26</w:t>
      </w:r>
      <w:r w:rsidRPr="009A20CC">
        <w:t>, приведенной в приложении N 2 к Методике, применяются при определени</w:t>
      </w:r>
      <w:r w:rsidRPr="009A20CC">
        <w:t>и величины процентного отношения стоимости проектных работ для следующих зданий и сооружений в составе объектов ракетной и ракетно-космической техники, к сметной стоимости их строительства: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коммуникационных коллекторов, потерн, караульных помещений, проектируемых в составе стационарных боевых ракетных комплексов (далее - СБРК);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сооружений, проектируемых в составе объектов ликвидации (утилизации) ракет и ракетного вооружения, за исключением ко</w:t>
      </w:r>
      <w:r w:rsidRPr="009A20CC">
        <w:t>рпусов нейтрализации, демонтажа, разборки и резки ракет и наземного оборудования, сооружений уничтожения пиросредств и хранилищ ракет, наземного оборудования;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сооружений, проектируемых в составе арсеналов ракетной и космической техники, за исключением корпусов регламентных, ремонтных работ и хранилищ изделий, наземного оборудования;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коммуникационных коллекторов (каналов) и служебных, административных зданий, про</w:t>
      </w:r>
      <w:r w:rsidRPr="009A20CC">
        <w:t>ектируемых в составе стартовых комплексов (далее - СК);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объектов казарменного и административно-хозяйственного назначения, проектируемых в составе вспомогательных объектов инфраструктуры космодромов;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ч) значения </w:t>
      </w:r>
      <w:r w:rsidRPr="009A20CC">
        <w:t>таблицы 1.27</w:t>
      </w:r>
      <w:r w:rsidRPr="009A20CC">
        <w:t>, приведенной в приложении N 2 к Методике, применяются при определении величины процентного отношения стоимости проектных работ для следующих зданий и сооружений в составе объектов ракетной и ракетно-космич</w:t>
      </w:r>
      <w:r w:rsidRPr="009A20CC">
        <w:t>еской техники, к сметной стоимости их строительства: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 охраны, обороны, проектируемых в составе СБРК;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сооружений, проектируемых в составе подвижных боевых ракетных комплексов (далее - ПБРК), за исключением укрытий для подвижных пусковых установок,</w:t>
      </w:r>
      <w:r w:rsidRPr="009A20CC">
        <w:t xml:space="preserve"> командных пунктов, узлов связи;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незащищенных штабов, проектируемых в составе пунктов управления и связи соединений, объединений, центра ракетной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незащищенных и защищенных хранилищ ракет, головных частей, наземного оборудования, проектируемых в со</w:t>
      </w:r>
      <w:r w:rsidRPr="009A20CC">
        <w:t>ставе технических позиций;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ресиверных и других сооружений систем газоснабжения, проектируемых в составе технических позиций;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хранилищ ракет, наземного оборудования, проектируемых в составе объектов ликвидации (утилизации) ракет и ракетного вооружения;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хран</w:t>
      </w:r>
      <w:r w:rsidRPr="009A20CC">
        <w:t>илищ изделий, наземного оборудования, проектируемых в составе арсеналов ракетной и космической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хранилищ ракет-носителей и их элементов, наземного оборудования и специальной техники, проектируемых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 систем охраны, проектируем</w:t>
      </w:r>
      <w:r w:rsidRPr="009A20CC">
        <w:t>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хранилищ ракет-носителей, космических аппаратов, разгонных блоков, наземного оборудования, запасных инструментов и принадлежностей, проектируемых в составе технических комплексов объектов ракетно-космической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объектов жилого, социа</w:t>
      </w:r>
      <w:r w:rsidRPr="009A20CC">
        <w:t>льно-бытового, административно-делового назначения, проектируемых в составе вспомогательных объектов инфраструктуры космодромов;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КонсультантПлюс: примечание.</w:t>
            </w:r>
          </w:p>
          <w:p w:rsidR="00885695" w:rsidRPr="009A20CC" w:rsidRDefault="004C3FAC">
            <w:pPr>
              <w:pStyle w:val="ConsPlusNormal0"/>
              <w:jc w:val="both"/>
            </w:pPr>
            <w:r w:rsidRPr="009A20CC">
              <w:t>Нумерация подпунктов дана в соответствии с источником.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4C3FAC">
      <w:pPr>
        <w:pStyle w:val="ConsPlusNormal0"/>
        <w:spacing w:before="260"/>
        <w:ind w:firstLine="540"/>
        <w:jc w:val="both"/>
      </w:pPr>
      <w:r w:rsidRPr="009A20CC">
        <w:t xml:space="preserve">щ) значения </w:t>
      </w:r>
      <w:r w:rsidRPr="009A20CC">
        <w:t>таблицы 1.28</w:t>
      </w:r>
      <w:r w:rsidRPr="009A20CC">
        <w:t xml:space="preserve">, приведенной в приложении N 2 к Методике, применяются при определении величины процентного отношения стоимости проектных работ для следующих зданий и сооружений в </w:t>
      </w:r>
      <w:r w:rsidRPr="009A20CC">
        <w:t>составе объектов ракетной и ракетно-космической техники, к сметной стоимости их строительства: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СБРК;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защищенных сооружений пусковых установок шахтного и наземного типа, проектируемых в составе СБРК;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защищенных командных пунктов СБРК шахтного типа, проектир</w:t>
      </w:r>
      <w:r w:rsidRPr="009A20CC">
        <w:t>уемых в составе СБРК;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ПБРК;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укрытия для подвижных пусковых установок, проектируемых в составе ПБРК;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командных пунктов, узлов связи, проектируемых в составе ПБРК;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пунктов управления и связи соединений, объединений, центра ракетной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защищенных команд</w:t>
      </w:r>
      <w:r w:rsidRPr="009A20CC">
        <w:t>ных пунктов, узлов, центров связи, проектируемых в составе пунктов управления и связи соединений, объединений, центра ракетной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незащищенных вычислительных центров, радиоцентров, центров, узлов связи, проектируемых в составе пунктов управления и св</w:t>
      </w:r>
      <w:r w:rsidRPr="009A20CC">
        <w:t>язи соединений, объединений, центра ракетной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технических позиций;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корпусов подготовки, корпусов регламентных работ, монтажно-испытательных корпусов, монтажно-сборочных корпусов, проектируемых в составе технических позиций;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хранилищ компонентов ракетно-космического топлива, проектируемых в составе технических позиций;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компрессорных, азотодобывающих станций, проектируемых в составе технических позиций;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экспериментальных, боевых ракетных и технических комплексов объектов ракетн</w:t>
      </w:r>
      <w:r w:rsidRPr="009A20CC">
        <w:t>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объектов ликвидации (утилизации) ракет и ракетного вооружения;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корпусов нейтрализации, демонтажа, разборки и резки ракет и наземного оборудования, проектируемых в составе объектов ликвидации (утилизации) ракет и ракетного вооружения;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</w:t>
      </w:r>
      <w:r w:rsidRPr="009A20CC">
        <w:t xml:space="preserve"> уничтожения пиросредств, проектируемых в составе объектов ликвидации (утилизации) ракет и ракетного вооружения;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арсеналов ракетной и космической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корпусов регламентных, ремонтных работ, проектируемых в составе арсеналов ракетной и космической техн</w:t>
      </w:r>
      <w:r w:rsidRPr="009A20CC">
        <w:t>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стартовых сооружений, проектируемых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 систем термостатирования, оборотного водоснабжения, холодильных центров, проектируемых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 хранения и заправки ракет-носителей, разгонных блоков с компонентами ракетного топлива, проектируемых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сооружения газоснабжения, воздухоснабжения, проектируемых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 систем сбора и нейтрализации промстоков, проек</w:t>
      </w:r>
      <w:r w:rsidRPr="009A20CC">
        <w:t>тируемых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 систем электроснабжения, проектируемых в составе СК;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технических комплексов объектов ракетно-космической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монтажно-испытательных, служебно-лабораторных, монтажно-сборочных корпусов ракет-носителей, космических аппа</w:t>
      </w:r>
      <w:r w:rsidRPr="009A20CC">
        <w:t>ратов, космических головных частей, разгонных блоков, составных частей ракет космического назначения, проектируемых в составе технических комплексов объектов ракетно-космической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сооружений систем термостатирования, газоснабжения, воздухоснабжения,</w:t>
      </w:r>
      <w:r w:rsidRPr="009A20CC">
        <w:t xml:space="preserve"> проектируемых в составе технических комплексов объектов ракетно-космической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зарядно-аккумуляторных станций, сооружений систем гарантированного электроснабжения, электропитания спецпотребителей, проектируемых в составе технических комплексов объек</w:t>
      </w:r>
      <w:r w:rsidRPr="009A20CC">
        <w:t>тов ракетно-космической техники;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кислородно-азотного завода, водородного завода, хранилища компонентов ракетного топлива, проектируемых в составе технологических комплексов и объектов инфраструктуры космодромов.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промежуточных значениях сметной стоимост</w:t>
      </w:r>
      <w:r w:rsidRPr="009A20CC">
        <w:t xml:space="preserve">и строительства объекта-представителя величина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определяется в соответствии с значениями </w:t>
      </w:r>
      <w:r w:rsidRPr="009A20CC">
        <w:t>таблиц 1.5</w:t>
      </w:r>
      <w:r w:rsidRPr="009A20CC">
        <w:t xml:space="preserve"> - </w:t>
      </w:r>
      <w:r w:rsidRPr="009A20CC">
        <w:t>1.28</w:t>
      </w:r>
      <w:r w:rsidRPr="009A20CC">
        <w:t xml:space="preserve">, приведенных в приложении N 2 к Методике, методом интерполяции. В случае, если стоимость строительства объекта-представителя, меньше минимальной или большей максимальной стоимости строительства, приведенной в </w:t>
      </w:r>
      <w:r w:rsidRPr="009A20CC">
        <w:t xml:space="preserve">указанных таблицах приложения N 2 к Методике, величина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определяется соответственно по минимальной или максимальной величине, приведенной в соответствующих таблицах </w:t>
      </w:r>
      <w:r w:rsidRPr="009A20CC">
        <w:t>приложения N 2</w:t>
      </w:r>
      <w:r w:rsidRPr="009A20CC">
        <w:t xml:space="preserve"> к</w:t>
      </w:r>
      <w:r w:rsidRPr="009A20CC">
        <w:t xml:space="preserve"> Методике, без применения метода экстраполяции.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При разработке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объектов капитального строительства, не </w:t>
      </w:r>
      <w:r w:rsidRPr="009A20CC">
        <w:lastRenderedPageBreak/>
        <w:t xml:space="preserve">приведенных в </w:t>
      </w:r>
      <w:r w:rsidRPr="009A20CC">
        <w:t>таблицах 1.5</w:t>
      </w:r>
      <w:r w:rsidRPr="009A20CC">
        <w:t xml:space="preserve"> - </w:t>
      </w:r>
      <w:r w:rsidRPr="009A20CC">
        <w:t>1.28</w:t>
      </w:r>
      <w:r w:rsidRPr="009A20CC">
        <w:t xml:space="preserve"> приложения N 2 к Методике, величина процентного отношения стоимости проектных работ от сметной стоимости их строительства с использованием значений, приведенных в </w:t>
      </w:r>
      <w:r w:rsidRPr="009A20CC">
        <w:t>таблицах 1.5</w:t>
      </w:r>
      <w:r w:rsidRPr="009A20CC">
        <w:t xml:space="preserve"> - </w:t>
      </w:r>
      <w:r w:rsidRPr="009A20CC">
        <w:t>1.28</w:t>
      </w:r>
      <w:r w:rsidRPr="009A20CC">
        <w:t xml:space="preserve"> приложения N 2 к Методике, не определяется, а </w:t>
      </w:r>
      <w:r w:rsidRPr="009A20CC">
        <w:t>гра</w:t>
      </w:r>
      <w:r w:rsidRPr="009A20CC">
        <w:t>фа 7 таблицы 2</w:t>
      </w:r>
      <w:r w:rsidRPr="009A20CC">
        <w:t xml:space="preserve"> Методики и </w:t>
      </w:r>
      <w:r w:rsidRPr="009A20CC">
        <w:t>графа 6 таблицы 7</w:t>
      </w:r>
      <w:r w:rsidRPr="009A20CC">
        <w:t xml:space="preserve"> Методики не заполняются, за исключением случаев отсутствия данных о значениях, определяемых в соответствии с </w:t>
      </w:r>
      <w:r w:rsidRPr="009A20CC">
        <w:t>подпунктом 3</w:t>
      </w:r>
      <w:r w:rsidRPr="009A20CC">
        <w:t xml:space="preserve"> настоящего пункта Методики. В случае отсутствия данных об указанных значениях величина п</w:t>
      </w:r>
      <w:r w:rsidRPr="009A20CC">
        <w:t xml:space="preserve">роцентного отношения стоимости проектных работ от сметной стоимости их строительства определяется с использованием значений, приведенных в </w:t>
      </w:r>
      <w:r w:rsidRPr="009A20CC">
        <w:t>таблице 1.5</w:t>
      </w:r>
      <w:r w:rsidRPr="009A20CC">
        <w:t xml:space="preserve"> приложения N 2 к Методи</w:t>
      </w:r>
      <w:r w:rsidRPr="009A20CC">
        <w:t>ке;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12" w:name="P386"/>
      <w:bookmarkEnd w:id="12"/>
      <w:r w:rsidRPr="009A20CC">
        <w:t xml:space="preserve">2) использование значений, приведенных в </w:t>
      </w:r>
      <w:r w:rsidRPr="009A20CC">
        <w:t>таблице 1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Значения таблицы 1 Методики применяются при определении величины процентного отношения стоимости проектных работ для объектов капитального строительства непроизводственного назначения и линейных объектов, за исключением линейных объектов, приведенных в </w:t>
      </w:r>
      <w:r w:rsidRPr="009A20CC">
        <w:t>таблицах 1.8</w:t>
      </w:r>
      <w:r w:rsidRPr="009A20CC">
        <w:t xml:space="preserve">, </w:t>
      </w:r>
      <w:r w:rsidRPr="009A20CC">
        <w:t>1.20</w:t>
      </w:r>
      <w:r w:rsidRPr="009A20CC">
        <w:t xml:space="preserve"> приложения N 2 к Методике, к сметной стоимости их строительства.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bookmarkStart w:id="13" w:name="P389"/>
      <w:bookmarkEnd w:id="13"/>
      <w:r w:rsidRPr="009A20CC">
        <w:t>Таблица 1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4365"/>
      </w:tblGrid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по главам 1 - 8 в уровне цен на 01.01.2000, миллионов рублей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Нормативы цены проектных работ </w:t>
            </w:r>
            <w:r w:rsidRPr="009A20CC">
              <w:rPr>
                <w:noProof/>
                <w:position w:val="-3"/>
              </w:rPr>
              <w:drawing>
                <wp:inline distT="0" distB="0" distL="0" distR="0">
                  <wp:extent cx="266700" cy="17526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0,275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8,88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0,55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8,53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8,16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7,87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7,65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7,54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7,41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7,28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7,12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6,93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6,75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6,56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6,37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6,2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6,08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6,02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5,94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19.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5,88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5,81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95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5,68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5,62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5,08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4,69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4,35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4,13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4,00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3,87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3,64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32.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34.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3,46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3,41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36.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3,37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37.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3,32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38.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3,29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39.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3,25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3,23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41.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1 000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3,19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42.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1 250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3,03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43.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1 500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2,93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1 750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2,88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45.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2 000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2,82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46.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2 250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2,76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47.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2 500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2,71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48.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3 000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49.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3 250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3 500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2,47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51.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3 750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2,46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52.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4 000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2,45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53.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4 250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2,43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54.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4 500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2,42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55.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4 750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2,41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56.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5 000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57.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5 250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2,39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58.</w:t>
            </w:r>
          </w:p>
        </w:tc>
        <w:tc>
          <w:tcPr>
            <w:tcW w:w="413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5 500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2,38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 xml:space="preserve">При промежуточных значениях сметной стоимости строительства объекта-представителя величина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определяется по </w:t>
      </w:r>
      <w:r w:rsidRPr="009A20CC">
        <w:t>таблице 1</w:t>
      </w:r>
      <w:r w:rsidRPr="009A20CC">
        <w:t xml:space="preserve"> Методики методом интерполяции. В случае, если сметная стоимость строительства объекта-представителя меньше минимальной или большей максимальной сметной стоимости строительства, приведенной в </w:t>
      </w:r>
      <w:r w:rsidRPr="009A20CC">
        <w:t>таблице 1</w:t>
      </w:r>
      <w:r w:rsidRPr="009A20CC">
        <w:t xml:space="preserve"> Методики, ве</w:t>
      </w:r>
      <w:r w:rsidRPr="009A20CC">
        <w:t xml:space="preserve">личина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определяется соответственно по минимальной или максимальной величине, приведенной в </w:t>
      </w:r>
      <w:r w:rsidRPr="009A20CC">
        <w:t>таблице 1</w:t>
      </w:r>
      <w:r w:rsidRPr="009A20CC">
        <w:t xml:space="preserve"> Методики, без применения метода экстраполяции.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разработке норматива цены про</w:t>
      </w:r>
      <w:r w:rsidRPr="009A20CC">
        <w:t xml:space="preserve">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объектов капитального строительства, не приведенных в настоящем подпункте пункта 51 Методики, величина процентного отношения стоимости проектных работ от сметной стоимости их строительства на основании значений, приведенных в </w:t>
      </w:r>
      <w:r w:rsidRPr="009A20CC">
        <w:t>таблице 1</w:t>
      </w:r>
      <w:r w:rsidRPr="009A20CC">
        <w:t xml:space="preserve"> Методики, не определяется, а </w:t>
      </w:r>
      <w:r w:rsidRPr="009A20CC">
        <w:t>графа 8 таблицы 2</w:t>
      </w:r>
      <w:r w:rsidRPr="009A20CC">
        <w:t xml:space="preserve"> Методики и </w:t>
      </w:r>
      <w:r w:rsidRPr="009A20CC">
        <w:t>графа 7 таблицы 6</w:t>
      </w:r>
      <w:r w:rsidRPr="009A20CC">
        <w:t xml:space="preserve"> Методики не заполняются, за исключением случаев отсутствия данных о зна</w:t>
      </w:r>
      <w:r w:rsidRPr="009A20CC">
        <w:t xml:space="preserve">чениях, определяемых в соответствии с </w:t>
      </w:r>
      <w:r w:rsidRPr="009A20CC">
        <w:t>подпунктом 3</w:t>
      </w:r>
      <w:r w:rsidRPr="009A20CC">
        <w:t xml:space="preserve"> настоящего пу</w:t>
      </w:r>
      <w:r w:rsidRPr="009A20CC">
        <w:t>нкта Методики;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14" w:name="P571"/>
      <w:bookmarkEnd w:id="14"/>
      <w:r w:rsidRPr="009A20CC">
        <w:t>3) использование значений, определяемых отношением стоимости проектных работ, к сметной стоимости строительства объекта-представителя и выраженных в процентах.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Величина процентного отношения стоимости проектных работ к стоимости строительств</w:t>
      </w:r>
      <w:r w:rsidRPr="009A20CC">
        <w:t>а для объектов-представителей, по которым сметная документация составлена ресурсно-индексным методом с использованием сметных норм, сметных цен строительных ресурсов в базисном уровне цен и информации о сметных ценах строительных ресурсов, размещенной в ФГ</w:t>
      </w:r>
      <w:r w:rsidRPr="009A20CC">
        <w:t>ИС ЦС, индексов изменения сметной стоимости к составляющим единичных расценок в базисном уровне цен (далее - ресурсно-индексный метод), а также ресурсным методом с использованием сметных норм и сметных цен строительных ресурсов, размещенных в ФГИС ЦС, расс</w:t>
      </w:r>
      <w:r w:rsidRPr="009A20CC">
        <w:t>читывается отношением стоимости проектных работ, определенной в уровне цен, сложившемся на 1 января года разработки НЗ на проектные работы, к сумме стоимостей строительно-монтажных работ и оборудования по объекту-представителю, определенных в уровне цен, с</w:t>
      </w:r>
      <w:r w:rsidRPr="009A20CC">
        <w:t>ложившемся на 1 января года разработки НЗ на проектные работы. Пересчет стоимостей строительно-монтажных работ и оборудования по объекту-представителю в уровень цен, сложившийся на 1 января года разработки НЗ на проектные работы, осуществляется путем приме</w:t>
      </w:r>
      <w:r w:rsidRPr="009A20CC">
        <w:t>нения к указанным стоимостям годового индекса пересчета, определяемого в соответствии с данными прогноза социально-экономического развития Российской Федерации на среднесрочный период, публикуемого Министерством экономического развития Российской Федерации</w:t>
      </w:r>
      <w:r w:rsidRPr="009A20CC">
        <w:t xml:space="preserve"> на сайте: http://economy.gov.ru в информационно-телекоммуникационной сети "Интернет", по строке "Инвестиции в основной капитал. Индекс-дефлятор". Квартальный индекс пересчета стоимости строительства определяется путем извлечения корня четвертой </w:t>
      </w:r>
      <w:r w:rsidRPr="009A20CC">
        <w:lastRenderedPageBreak/>
        <w:t>степени из</w:t>
      </w:r>
      <w:r w:rsidRPr="009A20CC">
        <w:t xml:space="preserve"> величины годового индекса пересчета за (на) соответствующий год;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</w:t>
      </w:r>
      <w:r w:rsidRPr="009A20CC">
        <w:t>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использование значений, определяемых отношением стоимости проектных работ, учтенных в показателях стоимости строительства, укрупненных нормативов цены строительства (далее - показатели НЦС) к стоимости строител</w:t>
      </w:r>
      <w:r w:rsidRPr="009A20CC">
        <w:t>ьства, рассчитанной с использованием показателей НЦС, за исключением стоимости проектных работ, соответствующих виду объекта, и выраженных в процентах.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разработке цен НЗ на проектные работы, предназначенных для определения стоимости проектных работ лин</w:t>
      </w:r>
      <w:r w:rsidRPr="009A20CC">
        <w:t>ейных объектов, значения, определяемые указанным методом, не используются.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Стоимость проектных работ, учтенных в показателях НЦС, определяется с применением понижающего коэффициента к стоимости проектных и изыскательских работ, включая экспертизу проектной документации, определе</w:t>
      </w:r>
      <w:r w:rsidRPr="009A20CC">
        <w:t>нных в соответствии с показателями отдела 2 сборников НЦС. Значение понижающего коэффициента в данном случае определяется отношением стоимости проектных работ объекта-представителя к общей стоимости проектных, изыскательских работ и экспертизы проектной до</w:t>
      </w:r>
      <w:r w:rsidRPr="009A20CC">
        <w:t>кументации и результатов инженерных изысканий объекта-представителя.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Стоимость строительства для разработки цен НЗ на проектные работы, рассчитанная с использованием показателей НЦС, определяется с применением понижающего коэффициента, учитывающего относит</w:t>
      </w:r>
      <w:r w:rsidRPr="009A20CC">
        <w:t>ельную долю стоимости строительно-монтажных работ и оборудования в общей стоимости строительства, к стоимости строительства, рассчитанной в соответствии с показателями сборников НЦС. Значение понижающего коэффициента в данном случае определяется отношением</w:t>
      </w:r>
      <w:r w:rsidRPr="009A20CC">
        <w:t xml:space="preserve"> сметной стоимости строительно-монтажных работ и оборудования, определенной в уровне цен, сложившемся ко времени составления сметной документации объекта-представителя, к сметной стоимости строительства объекта-представителя по главам 1 - 12 ССР (графа 8) </w:t>
      </w:r>
      <w:r w:rsidRPr="009A20CC">
        <w:t>с учетом резерва средств на непредвиденные работы и затраты, определенной в уровне цен сложившемся ко времени составления сметной документации объекта-представителя.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52. Величина процентного отношени</w:t>
      </w:r>
      <w:r w:rsidRPr="009A20CC">
        <w:t xml:space="preserve">я стоимости проектных работ к стоимости строительства с использованием значений </w:t>
      </w:r>
      <w:r w:rsidRPr="009A20CC">
        <w:t>таблиц 1.5</w:t>
      </w:r>
      <w:r w:rsidRPr="009A20CC">
        <w:t xml:space="preserve"> - </w:t>
      </w:r>
      <w:r w:rsidRPr="009A20CC">
        <w:t>1.28</w:t>
      </w:r>
      <w:r w:rsidRPr="009A20CC">
        <w:t>, приведенных в приложении N 2 к Методике, для объектов-представителей, по которым сметная документация составлена базисно-индексным методом на основании федеральной сметно-нормативной базы 2001 года (ФЕР-2001), территориальных сметных нормативов 2001</w:t>
      </w:r>
      <w:r w:rsidRPr="009A20CC">
        <w:t xml:space="preserve"> года (ТЕР-2001), отраслевых сметных нормативов, рассчитывается в следующей последовательности: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сметная стоимость строительства объекта-представителя в уровне цен 2000 года по главам 1 - 9 ССР приводится к уровню цен 2001 года с использованием коэффициента 1,25;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исходя из сметной стоимости строительства объекта-представителя в уровне цен 2001 г</w:t>
      </w:r>
      <w:r w:rsidRPr="009A20CC">
        <w:t xml:space="preserve">ода на основании </w:t>
      </w:r>
      <w:r w:rsidRPr="009A20CC">
        <w:t>таблиц 1.5</w:t>
      </w:r>
      <w:r w:rsidRPr="009A20CC">
        <w:t xml:space="preserve"> - </w:t>
      </w:r>
      <w:r w:rsidRPr="009A20CC">
        <w:t>1.28</w:t>
      </w:r>
      <w:r w:rsidRPr="009A20CC">
        <w:t>, приведенных в приложении N 2 к Методике, с учетом положе</w:t>
      </w:r>
      <w:r w:rsidRPr="009A20CC">
        <w:t xml:space="preserve">ний </w:t>
      </w:r>
      <w:r w:rsidRPr="009A20CC">
        <w:t>подпункта 2 пункта 51</w:t>
      </w:r>
      <w:r w:rsidRPr="009A20CC">
        <w:t xml:space="preserve"> Методики рассчитывается стоимость проектных работ в уровне цен 2001 года. Далее определенная по указанным таблицам стоимость проектных ра</w:t>
      </w:r>
      <w:r w:rsidRPr="009A20CC">
        <w:t>бот пересчитывается делением на коэффициент 1,5, за исключением случаев определения стоимости проектных работ по особо опасным, технически сложным и уникальным объектам;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стоимость проектных работ по объекту-представителю рассчитывается в уровне цен на 1</w:t>
      </w:r>
      <w:r w:rsidRPr="009A20CC">
        <w:t xml:space="preserve"> января года разработки НЗ на проектные работы с использованием индекса изменения сметной стоимости проектных работ для соответствующего периода;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4) сметная стоимость строительно-монтажных работ по объекту-представителю рассчитывается в уровне цен на 1 января года разработки НЗ </w:t>
      </w:r>
      <w:r w:rsidRPr="009A20CC">
        <w:t>на проектные работы для базового района (Московская область) путем применения к стоимости строительно-монтажных работ по объекту-представителю, приведенной в уровне цен 2000 года по главам 1 - 9 ССР, соответствующего объекту строительства и применяемой при</w:t>
      </w:r>
      <w:r w:rsidRPr="009A20CC">
        <w:t xml:space="preserve"> определении стоимости строительства объекта-представителя сметно-нормативной базе индекса изменения сметной стоимости строительно-монтажных работ к сметно-нормативной базе 2001 </w:t>
      </w:r>
      <w:r w:rsidRPr="009A20CC">
        <w:lastRenderedPageBreak/>
        <w:t>года, информация о котором размещена в ФГИС ЦС (далее - индекс изменения сметн</w:t>
      </w:r>
      <w:r w:rsidRPr="009A20CC">
        <w:t>ой стоимости строительно-монтажных работ), для Московской области;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</w:t>
      </w:r>
      <w:r w:rsidRPr="009A20CC">
        <w:t>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5) сметная стоимость оборудования по объекту-представителю рассчитывается в уровне цен на 1 января года разработки НЗ на проектные работы путем применения к стоимости оборудования в уровне цен 2000 года по данным</w:t>
      </w:r>
      <w:r w:rsidRPr="009A20CC">
        <w:t xml:space="preserve"> ССР индекса изменения сметной стоимости оборудования, информация о котором размещена в ФГИС ЦС (далее - индекс изменения сметной стоимости оборудования), для отрасли народного хозяйства и промышленности, к которой относится объект-представитель;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сметная стоимость строительст</w:t>
      </w:r>
      <w:r w:rsidRPr="009A20CC">
        <w:t>ва по объекту-представителю в уровне цен на 1 января года разработки НЗ на проектные работы рассчитывается путем суммирования стоимости строительно-монтажных работ и стоимости оборудования в уровне цен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7) на основании определенных стоимостных показателей </w:t>
      </w:r>
      <w:r w:rsidRPr="009A20CC">
        <w:t>в уровне цен на 1 января года разработки НЗ на проектные работы рассчитывается процентное отношение стоимости проектных работ к стоимости строительства по объекту-представителю;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8) для объектов-представителей, по которым сметная документация составлена ресурсным и ресурсно-индек</w:t>
      </w:r>
      <w:r w:rsidRPr="009A20CC">
        <w:t>сным методами, сметная стоимость строительства по главам 1 - 9 ССР объекта-представителя из текущего уровня цен в уровень цен 2000 года приводится с применением индексов изменения сметной стоимости строительно-монтажных работ и официальной статистической и</w:t>
      </w:r>
      <w:r w:rsidRPr="009A20CC">
        <w:t>нформации об индексах цен на продукцию (затраты, услуги) инвестиционного назначения по видам экономической деятельности (строительство), публикуемой Федеральной службой государственной статистики для соответствующего периода или индексов фактической инфляц</w:t>
      </w:r>
      <w:r w:rsidRPr="009A20CC">
        <w:t>ии (при наличии), установленных уполномоченными органами исполнительной власти субъектов Российской Федерации.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53. Величина процентного отношения стоимости проектных работ к стоимости строительства с использованием значений </w:t>
      </w:r>
      <w:r w:rsidRPr="009A20CC">
        <w:t>таблиц 1.5</w:t>
      </w:r>
      <w:r w:rsidRPr="009A20CC">
        <w:t xml:space="preserve"> - </w:t>
      </w:r>
      <w:r w:rsidRPr="009A20CC">
        <w:t>1.28</w:t>
      </w:r>
      <w:r w:rsidRPr="009A20CC">
        <w:t>, приведенных в приложении N 2 к Методике, для объектов-представителей, по которым сметная документация сос</w:t>
      </w:r>
      <w:r w:rsidRPr="009A20CC">
        <w:t xml:space="preserve">тавлена на основании Территориальных сметных </w:t>
      </w:r>
      <w:r w:rsidRPr="009A20CC">
        <w:t>нормативов</w:t>
      </w:r>
      <w:r w:rsidRPr="009A20CC">
        <w:t xml:space="preserve"> д</w:t>
      </w:r>
      <w:r w:rsidRPr="009A20CC">
        <w:t>ля города Москвы (ТСН-2001), рассчитывается в следующей последовательности: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сметная стоимость строительства объекта-представителя в уровне цен 2000 года по главам 1 - 8 ССР приводится к уровню цен 2001 года путем применения коэффициента 1,25;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2) исходя </w:t>
      </w:r>
      <w:r w:rsidRPr="009A20CC">
        <w:t xml:space="preserve">из стоимости строительства объекта-представителя в уровне цен 2001 года на основании значений </w:t>
      </w:r>
      <w:r w:rsidRPr="009A20CC">
        <w:t>таблиц 1.5</w:t>
      </w:r>
      <w:r w:rsidRPr="009A20CC">
        <w:t xml:space="preserve"> - </w:t>
      </w:r>
      <w:r w:rsidRPr="009A20CC">
        <w:t>1.28</w:t>
      </w:r>
      <w:r w:rsidRPr="009A20CC">
        <w:t xml:space="preserve">, приведенных в приложении N 2 к Методике, рассчитывается стоимость проектных работ в уровне цен 2001 года. Стоимость проектных работ, определенная на основании значений </w:t>
      </w:r>
      <w:r w:rsidRPr="009A20CC">
        <w:t>таблицы 1.5</w:t>
      </w:r>
      <w:r w:rsidRPr="009A20CC">
        <w:t xml:space="preserve"> приложения N 2 к Методике, пересчитывается путем деления на коэффициент 1,5, за исключением случаев определения по указанной таблице стоимости по особо опасным, тех</w:t>
      </w:r>
      <w:r w:rsidRPr="009A20CC">
        <w:t>нически сложным и уникальным объектам;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сметная стоимость строительно-монтажных работ по объекту-представителю рассчитывается в уровне цен на 1 января года разработки НЗ на проектные работы для базового района (Московская область) путем применения к стои</w:t>
      </w:r>
      <w:r w:rsidRPr="009A20CC">
        <w:t>мости строительно-монтажных работ по объекту-представителю, приведенной в уровне цен 2000 года по главам 1 - 8 ССР, индекса изменения сметной стоимости строительно-монтажных работ;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сметная стоимость оборудования по объекту-представителю рассчитывается в уровне цен на 1 января</w:t>
      </w:r>
      <w:r w:rsidRPr="009A20CC">
        <w:t xml:space="preserve"> года разработки НЗ на проектные работы путем применения к стоимости оборудования в уровне цен 2000 года по данным ССР соответствующего индекса изменения сметной стоимости оборудования, к которой относится объект-представитель;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5) сметная стоимость строительства по объекту-предс</w:t>
      </w:r>
      <w:r w:rsidRPr="009A20CC">
        <w:t>тавителю в уровне цен на 1 января года разработки НЗ на проектные работы рассчитывается путем суммирования стоимости строительно-монтажных работ и стоимости оборудования в уровне цен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на основании определенных стоимостных показателей в уровне цен на 1 я</w:t>
      </w:r>
      <w:r w:rsidRPr="009A20CC">
        <w:t>нваря года разработки НЗ на проектные работы рассчитывается процентное отношение стоимости проектных работ к стоимости строительства по объекту-представителю.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54. Величина процентного отношения стоимости проектных работ к стоимости строительства с использованием значений </w:t>
      </w:r>
      <w:r w:rsidRPr="009A20CC">
        <w:t>таблицы 1</w:t>
      </w:r>
      <w:r w:rsidRPr="009A20CC">
        <w:t xml:space="preserve"> Методики для объектов-представителей, по которым сметная документация составлена базисно-индексным методом на основании федеральной сметно-нормативной базы 2001 года (ФЕР-2001), территориальных сметных нормативо</w:t>
      </w:r>
      <w:r w:rsidRPr="009A20CC">
        <w:t>в 2001 года (ТЕР-2001), отраслевых сметных нормативов, определяется в следующей последовательности: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для определения стоимости строительства объекта-представителя в уровне цен 2000 года для города Москвы суммируется сметная стоимость строительно-монтажных работ по объекту-представителю для города Москвы, полученная путем деления стоимости строительно-м</w:t>
      </w:r>
      <w:r w:rsidRPr="009A20CC">
        <w:t>онтажных работ по объекту-представителю в уровне цен НЗ на проектные работы на индекс изменения сметной стоимости строительно-монтажных работ по объектам строительства, определяемой с применением федеральных единичных расценок, для города Москвы, и сметная</w:t>
      </w:r>
      <w:r w:rsidRPr="009A20CC">
        <w:t xml:space="preserve"> стоимость оборудования по объекту-представителю в уровне цен 2000 года по данным ССР;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2) исходя из сметной стоимости строительства объекта-представителя в уровне цен 2000 года на основании </w:t>
      </w:r>
      <w:r w:rsidRPr="009A20CC">
        <w:t>таблицы 1</w:t>
      </w:r>
      <w:r w:rsidRPr="009A20CC">
        <w:t xml:space="preserve"> Методики с учетом положений </w:t>
      </w:r>
      <w:r w:rsidRPr="009A20CC">
        <w:t>подпункта 2 пункта 51</w:t>
      </w:r>
      <w:r w:rsidRPr="009A20CC">
        <w:t xml:space="preserve"> Методики рассчитывается стоимость проектных работ по объекту-представителю в уровне цен 2000 года;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объектов, являющихся особо опасными, технически</w:t>
      </w:r>
      <w:r w:rsidRPr="009A20CC">
        <w:t xml:space="preserve"> сложными или уникальными, стоимость проектных работ рассчитывается с применением коэффициента 1,2;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для перехода стоимости проектных работ к уровню цен 2001 года к стоимости проектных работ по объекту-представителю в уровне цен 2000 года применяется коэ</w:t>
      </w:r>
      <w:r w:rsidRPr="009A20CC">
        <w:t>ффициент 1,19;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полученная стоимость проектных работ по объекту-представителю в уровне цен 2001 года пересчитывается к уровню цен на 1 января года разработки НЗ на проектные работы путем применения индекса изменения сметной стоимости проектных работ, дей</w:t>
      </w:r>
      <w:r w:rsidRPr="009A20CC">
        <w:t>ствующего на дату разработки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</w:t>
      </w:r>
      <w:r w:rsidRPr="009A20CC">
        <w:t>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5) определяется сметная стоимость строительства по объекту-представителю в уровне цен на 1 января года разработки НЗ на проектные работы путем суммирования стоимости строительно-монтажных работ и стоимости оборудования в уровн</w:t>
      </w:r>
      <w:r w:rsidRPr="009A20CC">
        <w:t>е цен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</w:t>
      </w:r>
      <w:r w:rsidRPr="009A20CC">
        <w:t>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на основании определенной сметной стоимости строительства в уровне цен на 1 января года разработки НЗ на проектные работы определяется процентное отношение стоимости проектных работ к стоимости строительства по объекту-представителю;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7) для объектов-представителей, п</w:t>
      </w:r>
      <w:r w:rsidRPr="009A20CC">
        <w:t xml:space="preserve">о которым сметная документация составлена ресурсным и ресурсно-индексным методами, сметная стоимость строительства по главам 1 - 9 ССР объекта-представителя из текущего уровня цен в уровень цен 2000 года приводится с применением индексов изменения сметной </w:t>
      </w:r>
      <w:r w:rsidRPr="009A20CC">
        <w:t>стоимости строительно-монтажных работ и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Федеральной службой государственной ста</w:t>
      </w:r>
      <w:r w:rsidRPr="009A20CC">
        <w:t xml:space="preserve">тистики для соответствующего периода или индексов фактической инфляции (при наличии), установленных </w:t>
      </w:r>
      <w:r w:rsidRPr="009A20CC">
        <w:lastRenderedPageBreak/>
        <w:t>уполномоченными органами исполнительной власти субъектов Российской Федерации.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55. Для объектов-представителей, по которым сметная документация составлена н</w:t>
      </w:r>
      <w:r w:rsidRPr="009A20CC">
        <w:t xml:space="preserve">а основании Территориальных сметных нормативов для города Москвы (ТСН-2001), величина процентного отношения стоимости проектных работ к сметной стоимости строительства с использованием значений </w:t>
      </w:r>
      <w:r w:rsidRPr="009A20CC">
        <w:t>таблицы 1</w:t>
      </w:r>
      <w:r w:rsidRPr="009A20CC">
        <w:t xml:space="preserve"> Методики о</w:t>
      </w:r>
      <w:r w:rsidRPr="009A20CC">
        <w:t>пределяется в следующей последовательности: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1) исходя из стоимости строительства объекта-представителя в уровне цен 2000 года по главам 1 - 8 ССР на основании </w:t>
      </w:r>
      <w:r w:rsidRPr="009A20CC">
        <w:t>таблицы 1</w:t>
      </w:r>
      <w:r w:rsidRPr="009A20CC">
        <w:t xml:space="preserve"> Методики с учетом положений </w:t>
      </w:r>
      <w:r w:rsidRPr="009A20CC">
        <w:t>подпункта 2 пункта 51</w:t>
      </w:r>
      <w:r w:rsidRPr="009A20CC">
        <w:t xml:space="preserve"> Методики определяется стоимость проектных работ по объекту-представителю в уровне цен 2000 года.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Для объектов, являющихся особо опасными, технически сложными </w:t>
      </w:r>
      <w:r w:rsidRPr="009A20CC">
        <w:t>или уникальными, стоимость проектных работ рассчитывается с применением коэффициента 1,2;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для перехода стоимости проектных работ к уровню цен 2001 года к стоимости проектных работ по объекту-представителю в уровне цен 2000 года применяется коэффициент 1</w:t>
      </w:r>
      <w:r w:rsidRPr="009A20CC">
        <w:t>,19;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полученная стоимость проектных работ по объекту-представителю в уровне цен 2001 года пересчитывается в уровень цен на 1 января года разработки НЗ на проектные работы путем применения индекса изменения сметной стоимости проектных работ;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сметная стоимость строительно-мо</w:t>
      </w:r>
      <w:r w:rsidRPr="009A20CC">
        <w:t>нтажных работ по объекту-представителю определяется в уровне цен на 1 января года разработки НЗ на проектные работы для базового района (Московская область) путем применения к стоимости строительно-монтажных работ по объекту-представителю, приведенной в ур</w:t>
      </w:r>
      <w:r w:rsidRPr="009A20CC">
        <w:t>овне цен 2000 года по главам 1 - 8 ССР, индекса изменения сметной стоимости строительно-монтажных работ;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5) сметная стоимость оборудования по объекту-представителю определяется в уровне цен на 1 января года разработки НЗ на проектные работы путем применения к стоимости оборудова</w:t>
      </w:r>
      <w:r w:rsidRPr="009A20CC">
        <w:t>ния в уровне цен 2000 года по данным ССР индекса изменения сметной стоимости оборудования, соответствующего отрасли народного хозяйства и промышленности, к которой относится объект-представитель;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определяется сметная стоимость строительства по объекту-представителю в уровне ц</w:t>
      </w:r>
      <w:r w:rsidRPr="009A20CC">
        <w:t>ен на 1 января года разработки НЗ на проектные работы путем суммирования сметной стоимости строительно-монтажных работ и стоимости оборудования в уровне цен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7) на основании определенной сметной стоимости строительства в уровне цен на 1 января года разрабо</w:t>
      </w:r>
      <w:r w:rsidRPr="009A20CC">
        <w:t>тки НЗ на проектные работы определяется процентное отношение стоимости проектных работ к сметной стоимости строительства по объекту-представителю.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15" w:name="P632"/>
      <w:bookmarkEnd w:id="15"/>
      <w:r w:rsidRPr="009A20CC">
        <w:t>56. Величина процентного отношения стоимости проектных работ к сметной стоимости строительства по данным объекта-представителя рассч</w:t>
      </w:r>
      <w:r w:rsidRPr="009A20CC">
        <w:t xml:space="preserve">итывается в текущем уровне цен, предусмотренном в сметной документации, с соблюдением положений Методики, в том числе указанных в </w:t>
      </w:r>
      <w:r w:rsidRPr="009A20CC">
        <w:t>пунктах 49</w:t>
      </w:r>
      <w:r w:rsidRPr="009A20CC">
        <w:t xml:space="preserve"> и </w:t>
      </w:r>
      <w:r w:rsidRPr="009A20CC">
        <w:t>50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57. Величины процентного отношения стоимости проектных работ к сметной стоимости строительства по каждому объекту-представителю, определенные в соответствии с </w:t>
      </w:r>
      <w:r w:rsidRPr="009A20CC">
        <w:t>пунктами 51</w:t>
      </w:r>
      <w:r w:rsidRPr="009A20CC">
        <w:t xml:space="preserve"> - </w:t>
      </w:r>
      <w:r w:rsidRPr="009A20CC">
        <w:t>56</w:t>
      </w:r>
      <w:r w:rsidRPr="009A20CC">
        <w:t xml:space="preserve"> Методики, сводятся в таблицу 2 Методики: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bookmarkStart w:id="16" w:name="P635"/>
      <w:bookmarkEnd w:id="16"/>
      <w:r w:rsidRPr="009A20CC">
        <w:t>Таблица 2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134"/>
        <w:gridCol w:w="1020"/>
        <w:gridCol w:w="1315"/>
        <w:gridCol w:w="1114"/>
        <w:gridCol w:w="898"/>
        <w:gridCol w:w="1304"/>
        <w:gridCol w:w="1361"/>
        <w:gridCol w:w="1191"/>
      </w:tblGrid>
      <w:tr w:rsidR="009A20CC" w:rsidRPr="009A20CC">
        <w:tc>
          <w:tcPr>
            <w:tcW w:w="466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113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Наименование </w:t>
            </w:r>
            <w:r w:rsidRPr="009A20CC">
              <w:lastRenderedPageBreak/>
              <w:t>объекта-представителя</w:t>
            </w:r>
          </w:p>
        </w:tc>
        <w:tc>
          <w:tcPr>
            <w:tcW w:w="1020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 xml:space="preserve">Натуральный </w:t>
            </w:r>
            <w:r w:rsidRPr="009A20CC">
              <w:lastRenderedPageBreak/>
              <w:t>показатель "X"</w:t>
            </w:r>
          </w:p>
        </w:tc>
        <w:tc>
          <w:tcPr>
            <w:tcW w:w="1315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 xml:space="preserve">Сметная стоимость </w:t>
            </w:r>
            <w:r w:rsidRPr="009A20CC">
              <w:lastRenderedPageBreak/>
              <w:t>строительства в ценах НЗ на прое</w:t>
            </w:r>
            <w:r w:rsidRPr="009A20CC">
              <w:t>ктные работы, тыс. руб.</w:t>
            </w:r>
          </w:p>
        </w:tc>
        <w:tc>
          <w:tcPr>
            <w:tcW w:w="4677" w:type="dxa"/>
            <w:gridSpan w:val="4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 xml:space="preserve">Величина процентного отношения стоимости проектных работ к сметной стоимости </w:t>
            </w:r>
            <w:r w:rsidRPr="009A20CC">
              <w:lastRenderedPageBreak/>
              <w:t>строительства, %</w:t>
            </w:r>
          </w:p>
        </w:tc>
        <w:tc>
          <w:tcPr>
            <w:tcW w:w="1191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 xml:space="preserve">Норматив цены </w:t>
            </w:r>
            <w:r w:rsidRPr="009A20CC">
              <w:lastRenderedPageBreak/>
              <w:t xml:space="preserve">проектных работ </w:t>
            </w:r>
            <w:r w:rsidRPr="009A20CC">
              <w:rPr>
                <w:noProof/>
                <w:position w:val="-3"/>
              </w:rPr>
              <w:drawing>
                <wp:inline distT="0" distB="0" distL="0" distR="0">
                  <wp:extent cx="266700" cy="17526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, %</w:t>
            </w:r>
          </w:p>
        </w:tc>
      </w:tr>
      <w:tr w:rsidR="009A20CC" w:rsidRPr="009A20CC">
        <w:tc>
          <w:tcPr>
            <w:tcW w:w="46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020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5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 данным объекта-представителя</w:t>
            </w:r>
          </w:p>
        </w:tc>
        <w:tc>
          <w:tcPr>
            <w:tcW w:w="89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 данным НЦС</w:t>
            </w:r>
          </w:p>
        </w:tc>
        <w:tc>
          <w:tcPr>
            <w:tcW w:w="130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По данным </w:t>
            </w:r>
            <w:r w:rsidRPr="009A20CC">
              <w:t>таблиц 1.5</w:t>
            </w:r>
            <w:r w:rsidRPr="009A20CC">
              <w:t xml:space="preserve"> - </w:t>
            </w:r>
            <w:r w:rsidRPr="009A20CC">
              <w:t>1.28</w:t>
            </w:r>
            <w:r w:rsidRPr="009A20CC">
              <w:t xml:space="preserve"> приложения N 2 к Методике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 данным таблицы 1 Методики</w:t>
            </w:r>
          </w:p>
        </w:tc>
        <w:tc>
          <w:tcPr>
            <w:tcW w:w="1191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02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11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898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7" w:name="P652"/>
            <w:bookmarkEnd w:id="17"/>
            <w:r w:rsidRPr="009A20CC">
              <w:t>6</w:t>
            </w:r>
          </w:p>
        </w:tc>
        <w:tc>
          <w:tcPr>
            <w:tcW w:w="1304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8" w:name="P653"/>
            <w:bookmarkEnd w:id="18"/>
            <w:r w:rsidRPr="009A20CC">
              <w:t>7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9" w:name="P654"/>
            <w:bookmarkEnd w:id="19"/>
            <w:r w:rsidRPr="009A20CC">
              <w:t>8</w:t>
            </w: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</w:pPr>
            <w:r w:rsidRPr="009A20CC">
              <w:t>1.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1</w:t>
            </w:r>
          </w:p>
        </w:tc>
        <w:tc>
          <w:tcPr>
            <w:tcW w:w="102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об.1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стр1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67640" cy="22860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</w:pPr>
            <w:r w:rsidRPr="009A20CC">
              <w:t>2.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2</w:t>
            </w:r>
          </w:p>
        </w:tc>
        <w:tc>
          <w:tcPr>
            <w:tcW w:w="102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об.2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стр2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</w:pPr>
            <w:r w:rsidRPr="009A20CC">
              <w:t>3.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3</w:t>
            </w:r>
          </w:p>
        </w:tc>
        <w:tc>
          <w:tcPr>
            <w:tcW w:w="102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об.3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стр3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</w:pPr>
            <w:r w:rsidRPr="009A20CC">
              <w:t>4.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4</w:t>
            </w:r>
          </w:p>
        </w:tc>
        <w:tc>
          <w:tcPr>
            <w:tcW w:w="102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об.4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стр4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</w:pPr>
            <w:r w:rsidRPr="009A20CC">
              <w:t>5.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n</w:t>
            </w:r>
          </w:p>
        </w:tc>
        <w:tc>
          <w:tcPr>
            <w:tcW w:w="102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об.n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стр.n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20" w:name="P703"/>
      <w:bookmarkEnd w:id="20"/>
      <w:r w:rsidRPr="009A20CC">
        <w:t xml:space="preserve">58. При наличии исходных данных, предусмотренных </w:t>
      </w:r>
      <w:r w:rsidRPr="009A20CC">
        <w:t>пунктом 10</w:t>
      </w:r>
      <w:r w:rsidRPr="009A20CC">
        <w:t xml:space="preserve"> Методики, значение натуральных показателей объектов проектирования, отличных от натуральных показателей объекта-представителя, определяется на основании сметной</w:t>
      </w:r>
      <w:r w:rsidRPr="009A20CC">
        <w:t xml:space="preserve"> стоимости объекта-представителя, приведенной на единицу натурального показателя объекта проектирования.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Сметная стоимость строительства объектов проектирования в данном случае определяется путем умножения сметной стоимости строительства по объекту-предста</w:t>
      </w:r>
      <w:r w:rsidRPr="009A20CC">
        <w:t>вителю, приведенной на единицу натурального показателя, на принятую при разработке величину натурального показателя объекта, в отношении которого отсутствуют исходные данные.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59. Возможность разработки параметров цены проектных работ на основании данных о </w:t>
      </w:r>
      <w:r w:rsidRPr="009A20CC">
        <w:t xml:space="preserve">сметной стоимости строительства единственного объекта-представителя, рассчитанной в соответствии с </w:t>
      </w:r>
      <w:r w:rsidRPr="009A20CC">
        <w:t>пунктом 58</w:t>
      </w:r>
      <w:r w:rsidRPr="009A20CC">
        <w:t xml:space="preserve"> Методики, а также (при отсутствии данных о сметной стоимости строительства единственного объекта-представител</w:t>
      </w:r>
      <w:r w:rsidRPr="009A20CC">
        <w:t>я) на основании данных, приведенных в нормативных документах, содержащих базовые цены на проектные работы, устанавливается заказчиком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60. При формировании </w:t>
      </w:r>
      <w:r w:rsidRPr="009A20CC">
        <w:t>таблицы 2</w:t>
      </w:r>
      <w:r w:rsidRPr="009A20CC">
        <w:t xml:space="preserve"> Методики следует учитывать, что при увеличении с</w:t>
      </w:r>
      <w:r w:rsidRPr="009A20CC">
        <w:t>метной стоимости строительства объекта величина процентного отношения стоимости проектных работ к сметной стоимости строительства должна снижаться.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 случае если величина процентного отношения стоимости проектных работ к сметной стоимости строительства, оп</w:t>
      </w:r>
      <w:r w:rsidRPr="009A20CC">
        <w:t xml:space="preserve">ределенная по одному из указанных в </w:t>
      </w:r>
      <w:r w:rsidRPr="009A20CC">
        <w:t>пункте 51</w:t>
      </w:r>
      <w:r w:rsidRPr="009A20CC">
        <w:t xml:space="preserve"> Методики методов, не соответствует указанному принципу, то такая величина в расчет не принимается.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 случае если отдельное значение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, рассчитанное как средняя величина согласно </w:t>
      </w:r>
      <w:r w:rsidRPr="009A20CC">
        <w:t>пункту 51</w:t>
      </w:r>
      <w:r w:rsidRPr="009A20CC">
        <w:t xml:space="preserve"> Методики, не соответствует указанному принципу, в расчет принимается значение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определяемое методом интерполяции для соответствующе</w:t>
      </w:r>
      <w:r w:rsidRPr="009A20CC">
        <w:t>го значения сметной стоимости строительства.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61. В случае, если для объектов строительства, включаемых в номенклатуру НЗ на проектные работы, в ФРСН отсутствуют показатели НЦС, </w:t>
      </w:r>
      <w:r w:rsidRPr="009A20CC">
        <w:t>графа 6 таблицы 2</w:t>
      </w:r>
      <w:r w:rsidRPr="009A20CC">
        <w:t xml:space="preserve"> Методики не заполняется, а </w:t>
      </w:r>
      <w:r w:rsidRPr="009A20CC">
        <w:t xml:space="preserve">расчет </w:t>
      </w:r>
      <w:r w:rsidRPr="009A20CC">
        <w:lastRenderedPageBreak/>
        <w:t xml:space="preserve">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производится на основании данных по заполненным графам </w:t>
      </w:r>
      <w:r w:rsidRPr="009A20CC">
        <w:t>таблицы 2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62. При наличии данных по нескольким объектам-представителям с одинаковой величиной натурального показателя в рас</w:t>
      </w:r>
      <w:r w:rsidRPr="009A20CC">
        <w:t xml:space="preserve">чет принимается среднее значение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таких объектов.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63. Сметная стоимость строительства по объектам-представителям, принимаемая для расчета стоимостных показателей проектных работ, рассчитывается в уровне цен на 1 января г</w:t>
      </w:r>
      <w:r w:rsidRPr="009A20CC">
        <w:t>ода разработки НЗ на проектные работы для базового района (Московская область) путем применения к стоимости строительства объекта-представителя по главам 1 - 9 ССР, приведенной в уровне цен 2000 года индекса изменения сметной стоимости строительно-монтажны</w:t>
      </w:r>
      <w:r w:rsidRPr="009A20CC">
        <w:t>х работ и соответствующего индекса изменения сметной стоимости оборудования, для отрасли народного хозяйства и промышленности, к которой относится объект-представитель.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64. На основании рассчитанных нормативов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66700" cy="17526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определяются стоимостные показатели проектных </w:t>
      </w:r>
      <w:r w:rsidRPr="009A20CC">
        <w:t>работ для каждого объекта-представителя (С</w:t>
      </w:r>
      <w:r w:rsidRPr="009A20CC">
        <w:rPr>
          <w:vertAlign w:val="subscript"/>
        </w:rPr>
        <w:t>пр(i)</w:t>
      </w:r>
      <w:r w:rsidRPr="009A20CC">
        <w:t>) по формуле (3.2):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rPr>
          <w:noProof/>
          <w:position w:val="-21"/>
        </w:rPr>
        <w:drawing>
          <wp:inline distT="0" distB="0" distL="0" distR="0">
            <wp:extent cx="1066800" cy="40386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(3.2)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пр(i)</w:t>
      </w:r>
      <w:r w:rsidRPr="009A20CC">
        <w:t xml:space="preserve"> - стоимостной показатель проектных работ для i-го объекта-представителя;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стр(i)</w:t>
      </w:r>
      <w:r w:rsidRPr="009A20CC">
        <w:t xml:space="preserve"> - сметная стоимость строительства для i-го объекта-представителя в уровне цен на 1 ян</w:t>
      </w:r>
      <w:r w:rsidRPr="009A20CC">
        <w:t>варя года разработки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</w:t>
      </w:r>
      <w:r w:rsidRPr="009A20CC">
        <w:t xml:space="preserve">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rPr>
          <w:noProof/>
          <w:position w:val="-8"/>
        </w:rPr>
        <w:drawing>
          <wp:inline distT="0" distB="0" distL="0" distR="0">
            <wp:extent cx="167640" cy="22860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- норматив цены проектных работ для i-го объекта-представителя, рассчитанный в соответствии с </w:t>
      </w:r>
      <w:r w:rsidRPr="009A20CC">
        <w:t>таблицей 2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65. Данные расчета стоимостных показателей сводятся в таблицу 3 Методики, в которой также указывается натуральный показатель каждого объекта-проектирования: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bookmarkStart w:id="21" w:name="P726"/>
      <w:bookmarkEnd w:id="21"/>
      <w:r w:rsidRPr="009A20CC">
        <w:t>Таблица 3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474"/>
        <w:gridCol w:w="1984"/>
        <w:gridCol w:w="1701"/>
        <w:gridCol w:w="1718"/>
      </w:tblGrid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объекта-представителя</w:t>
            </w:r>
          </w:p>
        </w:tc>
        <w:tc>
          <w:tcPr>
            <w:tcW w:w="14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Натуральный показатель "X"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объекта, тыс. руб.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цены проектных работ </w:t>
            </w: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67640" cy="22860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, %</w:t>
            </w:r>
          </w:p>
        </w:tc>
        <w:tc>
          <w:tcPr>
            <w:tcW w:w="17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Стоимостной показатель проектных работ, тыс. руб.</w:t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 1</w:t>
            </w:r>
          </w:p>
        </w:tc>
        <w:tc>
          <w:tcPr>
            <w:tcW w:w="14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Х</w:t>
            </w:r>
            <w:r w:rsidRPr="009A20CC">
              <w:rPr>
                <w:vertAlign w:val="subscript"/>
              </w:rPr>
              <w:t>об.1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стр.об.1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281940" cy="22860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об.1</w:t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 2</w:t>
            </w:r>
          </w:p>
        </w:tc>
        <w:tc>
          <w:tcPr>
            <w:tcW w:w="14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Х</w:t>
            </w:r>
            <w:r w:rsidRPr="009A20CC">
              <w:rPr>
                <w:vertAlign w:val="subscript"/>
              </w:rPr>
              <w:t>об.2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стр.об.2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289560" cy="22860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об.2</w:t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 3</w:t>
            </w:r>
          </w:p>
        </w:tc>
        <w:tc>
          <w:tcPr>
            <w:tcW w:w="14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Х</w:t>
            </w:r>
            <w:r w:rsidRPr="009A20CC">
              <w:rPr>
                <w:vertAlign w:val="subscript"/>
              </w:rPr>
              <w:t>об.3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стр.об.3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281940" cy="22860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об.3</w:t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 4</w:t>
            </w:r>
          </w:p>
        </w:tc>
        <w:tc>
          <w:tcPr>
            <w:tcW w:w="14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Х</w:t>
            </w:r>
            <w:r w:rsidRPr="009A20CC">
              <w:rPr>
                <w:vertAlign w:val="subscript"/>
              </w:rPr>
              <w:t>об.4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стр.об.4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289560" cy="22860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об.4</w:t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5.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 n</w:t>
            </w:r>
          </w:p>
        </w:tc>
        <w:tc>
          <w:tcPr>
            <w:tcW w:w="14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Х</w:t>
            </w:r>
            <w:r w:rsidRPr="009A20CC">
              <w:rPr>
                <w:vertAlign w:val="subscript"/>
              </w:rPr>
              <w:t>об.n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стр.об.n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289560" cy="22860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об.n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 xml:space="preserve">66. Границы интервалов натуральных показателей, для которых будут рассчитаны параметры цены проектных работ, определяются на основании данных </w:t>
      </w:r>
      <w:r w:rsidRPr="009A20CC">
        <w:t>таблицы 3</w:t>
      </w:r>
      <w:r w:rsidRPr="009A20CC">
        <w:t xml:space="preserve"> Методики. В качестве границ интервалов следует принимать значения натурального показателя объектов-представителей, округленные до целого, либо значения натурального показателя, близкие к значениям натуральных показателей объектов-представителей и</w:t>
      </w:r>
      <w:r w:rsidRPr="009A20CC">
        <w:t xml:space="preserve"> делимые без остатка на 10, 100, 500, 1000.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объектов капитального строительства, для которых установлены нормируемые значения мощности (вместимость, количество посещений в смену и аналогичные значения), границы интервалов натурального показателя приним</w:t>
      </w:r>
      <w:r w:rsidRPr="009A20CC">
        <w:t>аются по значениям натуральных показателей объектов-представителей.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67. Величины стоимостных показателей для границ интервалов следует определять методом интерполяции или экстраполяции.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68. Минимальное значение натурального показателя устанавливается в следующем порядке: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1) для объектов производственного и непроизводственного назначения, за исключением линейных объектов: на основании минимальной величины натурального показателя по данным </w:t>
      </w:r>
      <w:r w:rsidRPr="009A20CC">
        <w:t>объекта-представителя;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для линейных объектов: на основании данных о трудоемкости минимального обязательного объема работ, который необходимо выполнить вне зависимости от протяженности линейного объекта. При этом начальный интервал изменения натурального</w:t>
      </w:r>
      <w:r w:rsidRPr="009A20CC">
        <w:t xml:space="preserve"> показателя приводится в таблице в виде "до X</w:t>
      </w:r>
      <w:r w:rsidRPr="009A20CC">
        <w:rPr>
          <w:vertAlign w:val="subscript"/>
        </w:rPr>
        <w:t>min</w:t>
      </w:r>
      <w:r w:rsidRPr="009A20CC">
        <w:t>", а параметр "в" принимается равным нулю.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69. Максимальное значение натурального показателя следует устанавливать на основании максимальной величины натурального показателя по данным объекта-представителя.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22" w:name="P773"/>
      <w:bookmarkEnd w:id="22"/>
      <w:r w:rsidRPr="009A20CC">
        <w:t>70. Данные расчета стоимостных показателей для границ интервалов сводятся в таблицу 4 Методики: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4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33"/>
        <w:gridCol w:w="2438"/>
        <w:gridCol w:w="2324"/>
        <w:gridCol w:w="1984"/>
      </w:tblGrid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173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Натуральный показатель "X"</w:t>
            </w:r>
          </w:p>
        </w:tc>
        <w:tc>
          <w:tcPr>
            <w:tcW w:w="243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Стоимостной показатель проектных работ, тыс. руб.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Интервал изменения натурального показателя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Параметры цены проектных р</w:t>
            </w:r>
            <w:r w:rsidRPr="009A20CC">
              <w:t>абот, тыс. руб.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173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1</w:t>
            </w:r>
          </w:p>
        </w:tc>
        <w:tc>
          <w:tcPr>
            <w:tcW w:w="243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1</w:t>
            </w:r>
          </w:p>
        </w:tc>
        <w:tc>
          <w:tcPr>
            <w:tcW w:w="232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Свыше X</w:t>
            </w:r>
            <w:r w:rsidRPr="009A20CC">
              <w:rPr>
                <w:vertAlign w:val="subscript"/>
              </w:rPr>
              <w:t>1</w:t>
            </w:r>
            <w:r w:rsidRPr="009A20CC">
              <w:t xml:space="preserve"> до X</w:t>
            </w:r>
            <w:r w:rsidRPr="009A20CC">
              <w:rPr>
                <w:vertAlign w:val="subscript"/>
              </w:rPr>
              <w:t>2</w:t>
            </w:r>
          </w:p>
        </w:tc>
        <w:tc>
          <w:tcPr>
            <w:tcW w:w="198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</w:t>
            </w:r>
            <w:r w:rsidRPr="009A20CC">
              <w:rPr>
                <w:vertAlign w:val="subscript"/>
              </w:rPr>
              <w:t>1</w:t>
            </w:r>
            <w:r w:rsidRPr="009A20CC">
              <w:t>, в</w:t>
            </w:r>
            <w:r w:rsidRPr="009A20CC">
              <w:rPr>
                <w:vertAlign w:val="subscript"/>
              </w:rPr>
              <w:t>1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173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2</w:t>
            </w:r>
          </w:p>
        </w:tc>
        <w:tc>
          <w:tcPr>
            <w:tcW w:w="243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2</w:t>
            </w:r>
          </w:p>
        </w:tc>
        <w:tc>
          <w:tcPr>
            <w:tcW w:w="232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984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567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1733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3</w:t>
            </w:r>
          </w:p>
        </w:tc>
        <w:tc>
          <w:tcPr>
            <w:tcW w:w="2438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3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Свыше X</w:t>
            </w:r>
            <w:r w:rsidRPr="009A20CC">
              <w:rPr>
                <w:vertAlign w:val="subscript"/>
              </w:rPr>
              <w:t>2</w:t>
            </w:r>
            <w:r w:rsidRPr="009A20CC">
              <w:t xml:space="preserve"> до X</w:t>
            </w:r>
            <w:r w:rsidRPr="009A20CC">
              <w:rPr>
                <w:vertAlign w:val="subscript"/>
              </w:rPr>
              <w:t>3</w:t>
            </w:r>
          </w:p>
        </w:tc>
        <w:tc>
          <w:tcPr>
            <w:tcW w:w="198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</w:t>
            </w:r>
            <w:r w:rsidRPr="009A20CC">
              <w:rPr>
                <w:vertAlign w:val="subscript"/>
              </w:rPr>
              <w:t>2</w:t>
            </w:r>
            <w:r w:rsidRPr="009A20CC">
              <w:t>, в</w:t>
            </w:r>
            <w:r w:rsidRPr="009A20CC">
              <w:rPr>
                <w:vertAlign w:val="subscript"/>
              </w:rPr>
              <w:t>2</w:t>
            </w:r>
          </w:p>
        </w:tc>
      </w:tr>
      <w:tr w:rsidR="009A20CC" w:rsidRPr="009A20CC">
        <w:trPr>
          <w:trHeight w:val="230"/>
        </w:trPr>
        <w:tc>
          <w:tcPr>
            <w:tcW w:w="56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33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438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Свыше X</w:t>
            </w:r>
            <w:r w:rsidRPr="009A20CC">
              <w:rPr>
                <w:vertAlign w:val="subscript"/>
              </w:rPr>
              <w:t>3</w:t>
            </w:r>
            <w:r w:rsidRPr="009A20CC">
              <w:t xml:space="preserve"> до X</w:t>
            </w:r>
            <w:r w:rsidRPr="009A20CC">
              <w:rPr>
                <w:vertAlign w:val="subscript"/>
              </w:rPr>
              <w:t>4</w:t>
            </w:r>
          </w:p>
        </w:tc>
        <w:tc>
          <w:tcPr>
            <w:tcW w:w="198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</w:t>
            </w:r>
            <w:r w:rsidRPr="009A20CC">
              <w:rPr>
                <w:vertAlign w:val="subscript"/>
              </w:rPr>
              <w:t>3</w:t>
            </w:r>
            <w:r w:rsidRPr="009A20CC">
              <w:t>, в</w:t>
            </w:r>
            <w:r w:rsidRPr="009A20CC">
              <w:rPr>
                <w:vertAlign w:val="subscript"/>
              </w:rPr>
              <w:t>3</w:t>
            </w:r>
          </w:p>
        </w:tc>
      </w:tr>
      <w:tr w:rsidR="009A20CC" w:rsidRPr="009A20CC">
        <w:tc>
          <w:tcPr>
            <w:tcW w:w="567" w:type="dxa"/>
            <w:vAlign w:val="bottom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1733" w:type="dxa"/>
            <w:vAlign w:val="bottom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4</w:t>
            </w:r>
          </w:p>
        </w:tc>
        <w:tc>
          <w:tcPr>
            <w:tcW w:w="2438" w:type="dxa"/>
            <w:vAlign w:val="bottom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4</w:t>
            </w:r>
          </w:p>
        </w:tc>
        <w:tc>
          <w:tcPr>
            <w:tcW w:w="232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984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173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n-1</w:t>
            </w:r>
          </w:p>
        </w:tc>
        <w:tc>
          <w:tcPr>
            <w:tcW w:w="243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n-1</w:t>
            </w:r>
          </w:p>
        </w:tc>
        <w:tc>
          <w:tcPr>
            <w:tcW w:w="232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Свыше X</w:t>
            </w:r>
            <w:r w:rsidRPr="009A20CC">
              <w:rPr>
                <w:vertAlign w:val="subscript"/>
              </w:rPr>
              <w:t>n-1</w:t>
            </w:r>
            <w:r w:rsidRPr="009A20CC">
              <w:t xml:space="preserve"> до X</w:t>
            </w:r>
            <w:r w:rsidRPr="009A20CC">
              <w:rPr>
                <w:vertAlign w:val="subscript"/>
              </w:rPr>
              <w:t>n</w:t>
            </w:r>
          </w:p>
        </w:tc>
        <w:tc>
          <w:tcPr>
            <w:tcW w:w="198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</w:t>
            </w:r>
            <w:r w:rsidRPr="009A20CC">
              <w:rPr>
                <w:vertAlign w:val="subscript"/>
              </w:rPr>
              <w:t>n-1</w:t>
            </w:r>
            <w:r w:rsidRPr="009A20CC">
              <w:t>, в</w:t>
            </w:r>
            <w:r w:rsidRPr="009A20CC">
              <w:rPr>
                <w:vertAlign w:val="subscript"/>
              </w:rPr>
              <w:t>n-1</w:t>
            </w:r>
          </w:p>
        </w:tc>
      </w:tr>
      <w:tr w:rsidR="009A20CC" w:rsidRPr="009A20CC"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6.</w:t>
            </w:r>
          </w:p>
        </w:tc>
        <w:tc>
          <w:tcPr>
            <w:tcW w:w="173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X</w:t>
            </w:r>
            <w:r w:rsidRPr="009A20CC">
              <w:rPr>
                <w:vertAlign w:val="subscript"/>
              </w:rPr>
              <w:t>n</w:t>
            </w:r>
          </w:p>
        </w:tc>
        <w:tc>
          <w:tcPr>
            <w:tcW w:w="243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n</w:t>
            </w:r>
          </w:p>
        </w:tc>
        <w:tc>
          <w:tcPr>
            <w:tcW w:w="232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984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23" w:name="P809"/>
      <w:bookmarkEnd w:id="23"/>
      <w:r w:rsidRPr="009A20CC">
        <w:t>71. Для расчета параметров "а" и "в"</w:t>
      </w:r>
      <w:r w:rsidRPr="009A20CC">
        <w:t xml:space="preserve"> для каждого интервала изменения натурального показателя "X" составляется система уравнений: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интервала "свыше X</w:t>
      </w:r>
      <w:r w:rsidRPr="009A20CC">
        <w:rPr>
          <w:vertAlign w:val="subscript"/>
        </w:rPr>
        <w:t>1</w:t>
      </w:r>
      <w:r w:rsidRPr="009A20CC">
        <w:t xml:space="preserve"> до X</w:t>
      </w:r>
      <w:r w:rsidRPr="009A20CC">
        <w:rPr>
          <w:vertAlign w:val="subscript"/>
        </w:rPr>
        <w:t>2</w:t>
      </w:r>
      <w:r w:rsidRPr="009A20CC">
        <w:t>":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rPr>
          <w:noProof/>
          <w:position w:val="-27"/>
        </w:rPr>
        <w:drawing>
          <wp:inline distT="0" distB="0" distL="0" distR="0">
            <wp:extent cx="1143000" cy="48006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Для интервала "свыше X</w:t>
      </w:r>
      <w:r w:rsidRPr="009A20CC">
        <w:rPr>
          <w:vertAlign w:val="subscript"/>
        </w:rPr>
        <w:t>n-1</w:t>
      </w:r>
      <w:r w:rsidRPr="009A20CC">
        <w:t xml:space="preserve"> до X</w:t>
      </w:r>
      <w:r w:rsidRPr="009A20CC">
        <w:rPr>
          <w:vertAlign w:val="subscript"/>
        </w:rPr>
        <w:t>n</w:t>
      </w:r>
      <w:r w:rsidRPr="009A20CC">
        <w:t>":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rPr>
          <w:noProof/>
          <w:position w:val="-27"/>
        </w:rPr>
        <w:drawing>
          <wp:inline distT="0" distB="0" distL="0" distR="0">
            <wp:extent cx="1165860" cy="48006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72. Для решения данной системы уравнений используются формулы (3.3) и (3.4) для расчета п</w:t>
      </w:r>
      <w:r w:rsidRPr="009A20CC">
        <w:t>араметров "а" и "в":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интервала "свыше X</w:t>
      </w:r>
      <w:r w:rsidRPr="009A20CC">
        <w:rPr>
          <w:vertAlign w:val="subscript"/>
        </w:rPr>
        <w:t>1</w:t>
      </w:r>
      <w:r w:rsidRPr="009A20CC">
        <w:t xml:space="preserve"> до X</w:t>
      </w:r>
      <w:r w:rsidRPr="009A20CC">
        <w:rPr>
          <w:vertAlign w:val="subscript"/>
        </w:rPr>
        <w:t>2</w:t>
      </w:r>
      <w:r w:rsidRPr="009A20CC">
        <w:t>":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628"/>
        <w:gridCol w:w="1928"/>
      </w:tblGrid>
      <w:tr w:rsidR="009A20CC" w:rsidRPr="009A20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85695" w:rsidRPr="009A20CC" w:rsidRDefault="004C3FAC">
            <w:pPr>
              <w:pStyle w:val="ConsPlusNormal0"/>
              <w:ind w:left="567"/>
              <w:jc w:val="both"/>
            </w:pPr>
            <w:r w:rsidRPr="009A20CC">
              <w:rPr>
                <w:noProof/>
                <w:position w:val="-24"/>
              </w:rPr>
              <w:drawing>
                <wp:inline distT="0" distB="0" distL="0" distR="0">
                  <wp:extent cx="822960" cy="43434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</w:t>
            </w:r>
            <w:r w:rsidRPr="009A20CC">
              <w:rPr>
                <w:vertAlign w:val="subscript"/>
              </w:rPr>
              <w:t>1</w:t>
            </w:r>
            <w:r w:rsidRPr="009A20CC">
              <w:t xml:space="preserve"> = С</w:t>
            </w:r>
            <w:r w:rsidRPr="009A20CC">
              <w:rPr>
                <w:vertAlign w:val="subscript"/>
              </w:rPr>
              <w:t>1</w:t>
            </w:r>
            <w:r w:rsidRPr="009A20CC">
              <w:t xml:space="preserve"> - в</w:t>
            </w:r>
            <w:r w:rsidRPr="009A20CC">
              <w:rPr>
                <w:vertAlign w:val="subscript"/>
              </w:rPr>
              <w:t>1</w:t>
            </w:r>
            <w:r w:rsidRPr="009A20CC">
              <w:t xml:space="preserve"> x X</w:t>
            </w:r>
            <w:r w:rsidRPr="009A20CC">
              <w:rPr>
                <w:vertAlign w:val="subscript"/>
              </w:rPr>
              <w:t>1</w:t>
            </w:r>
            <w:r w:rsidRPr="009A20CC">
              <w:t xml:space="preserve"> = С</w:t>
            </w:r>
            <w:r w:rsidRPr="009A20CC">
              <w:rPr>
                <w:vertAlign w:val="subscript"/>
              </w:rPr>
              <w:t>2</w:t>
            </w:r>
            <w:r w:rsidRPr="009A20CC">
              <w:t xml:space="preserve"> - в</w:t>
            </w:r>
            <w:r w:rsidRPr="009A20CC">
              <w:rPr>
                <w:vertAlign w:val="subscript"/>
              </w:rPr>
              <w:t>1</w:t>
            </w:r>
            <w:r w:rsidRPr="009A20CC">
              <w:t xml:space="preserve"> x X</w:t>
            </w:r>
            <w:r w:rsidRPr="009A20CC">
              <w:rPr>
                <w:vertAlign w:val="subscript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(3.3)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Для интервала "свыше X</w:t>
      </w:r>
      <w:r w:rsidRPr="009A20CC">
        <w:rPr>
          <w:vertAlign w:val="subscript"/>
        </w:rPr>
        <w:t>n-1</w:t>
      </w:r>
      <w:r w:rsidRPr="009A20CC">
        <w:t xml:space="preserve"> до X</w:t>
      </w:r>
      <w:r w:rsidRPr="009A20CC">
        <w:rPr>
          <w:vertAlign w:val="subscript"/>
        </w:rPr>
        <w:t>n</w:t>
      </w:r>
      <w:r w:rsidRPr="009A20CC">
        <w:t>":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628"/>
        <w:gridCol w:w="1928"/>
      </w:tblGrid>
      <w:tr w:rsidR="009A20CC" w:rsidRPr="009A20C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85695" w:rsidRPr="009A20CC" w:rsidRDefault="004C3FAC">
            <w:pPr>
              <w:pStyle w:val="ConsPlusNormal0"/>
              <w:ind w:left="567"/>
              <w:jc w:val="both"/>
            </w:pPr>
            <w:r w:rsidRPr="009A20CC">
              <w:rPr>
                <w:noProof/>
                <w:position w:val="-24"/>
              </w:rPr>
              <w:drawing>
                <wp:inline distT="0" distB="0" distL="0" distR="0">
                  <wp:extent cx="800100" cy="43434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 = С</w:t>
            </w:r>
            <w:r w:rsidRPr="009A20CC">
              <w:rPr>
                <w:vertAlign w:val="subscript"/>
              </w:rPr>
              <w:t>n-1</w:t>
            </w:r>
            <w:r w:rsidRPr="009A20CC">
              <w:t xml:space="preserve"> - в x X</w:t>
            </w:r>
            <w:r w:rsidRPr="009A20CC">
              <w:rPr>
                <w:vertAlign w:val="subscript"/>
              </w:rPr>
              <w:t>n-1</w:t>
            </w:r>
            <w:r w:rsidRPr="009A20CC">
              <w:t xml:space="preserve"> = С</w:t>
            </w:r>
            <w:r w:rsidRPr="009A20CC">
              <w:rPr>
                <w:vertAlign w:val="subscript"/>
              </w:rPr>
              <w:t>n</w:t>
            </w:r>
            <w:r w:rsidRPr="009A20CC">
              <w:t xml:space="preserve"> - в x X</w:t>
            </w:r>
            <w:r w:rsidRPr="009A20CC">
              <w:rPr>
                <w:vertAlign w:val="subscript"/>
              </w:rPr>
              <w:t>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(3.4)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 xml:space="preserve">При расчетах параметр "а" округляется до одного знака после запятой, параметр </w:t>
      </w:r>
      <w:r w:rsidRPr="009A20CC">
        <w:t>"в" до трех знаков после запятой.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73. Рассчитанные параметры "а" и "в" и соответствующие интервалы изменения натурального показателя сводятся в таблицу 5 Методики: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5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778"/>
        <w:gridCol w:w="1701"/>
        <w:gridCol w:w="2268"/>
      </w:tblGrid>
      <w:tr w:rsidR="009A20CC" w:rsidRPr="009A20CC">
        <w:tc>
          <w:tcPr>
            <w:tcW w:w="567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1701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объекта</w:t>
            </w:r>
          </w:p>
        </w:tc>
        <w:tc>
          <w:tcPr>
            <w:tcW w:w="2778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Натуральный показатель "X"</w:t>
            </w:r>
          </w:p>
        </w:tc>
        <w:tc>
          <w:tcPr>
            <w:tcW w:w="3969" w:type="dxa"/>
            <w:gridSpan w:val="2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Параметры цены проектных работ</w:t>
            </w:r>
          </w:p>
        </w:tc>
      </w:tr>
      <w:tr w:rsidR="009A20CC" w:rsidRPr="009A20CC">
        <w:tc>
          <w:tcPr>
            <w:tcW w:w="56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778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а, тыс. руб.</w:t>
            </w:r>
          </w:p>
        </w:tc>
        <w:tc>
          <w:tcPr>
            <w:tcW w:w="226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в, тыс. руб./единица натур. показ.</w:t>
            </w:r>
          </w:p>
        </w:tc>
      </w:tr>
      <w:tr w:rsidR="009A20CC" w:rsidRPr="009A20CC">
        <w:tc>
          <w:tcPr>
            <w:tcW w:w="567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1701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</w:t>
            </w:r>
          </w:p>
        </w:tc>
        <w:tc>
          <w:tcPr>
            <w:tcW w:w="2778" w:type="dxa"/>
          </w:tcPr>
          <w:p w:rsidR="00885695" w:rsidRPr="009A20CC" w:rsidRDefault="004C3FAC">
            <w:pPr>
              <w:pStyle w:val="ConsPlusNormal0"/>
            </w:pPr>
            <w:r w:rsidRPr="009A20CC">
              <w:t>от X</w:t>
            </w:r>
            <w:r w:rsidRPr="009A20CC">
              <w:rPr>
                <w:vertAlign w:val="subscript"/>
              </w:rPr>
              <w:t>l</w:t>
            </w:r>
            <w:r w:rsidRPr="009A20CC">
              <w:t xml:space="preserve"> до X</w:t>
            </w:r>
            <w:r w:rsidRPr="009A20CC"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</w:pPr>
            <w:r w:rsidRPr="009A20CC">
              <w:t>а</w:t>
            </w:r>
            <w:r w:rsidRPr="009A20CC">
              <w:rPr>
                <w:vertAlign w:val="subscript"/>
              </w:rPr>
              <w:t>1</w:t>
            </w:r>
          </w:p>
        </w:tc>
        <w:tc>
          <w:tcPr>
            <w:tcW w:w="2268" w:type="dxa"/>
          </w:tcPr>
          <w:p w:rsidR="00885695" w:rsidRPr="009A20CC" w:rsidRDefault="004C3FAC">
            <w:pPr>
              <w:pStyle w:val="ConsPlusNormal0"/>
            </w:pPr>
            <w:r w:rsidRPr="009A20CC">
              <w:t>в</w:t>
            </w:r>
            <w:r w:rsidRPr="009A20CC">
              <w:rPr>
                <w:vertAlign w:val="subscript"/>
              </w:rPr>
              <w:t>1</w:t>
            </w:r>
          </w:p>
        </w:tc>
      </w:tr>
      <w:tr w:rsidR="009A20CC" w:rsidRPr="009A20CC">
        <w:tc>
          <w:tcPr>
            <w:tcW w:w="56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778" w:type="dxa"/>
          </w:tcPr>
          <w:p w:rsidR="00885695" w:rsidRPr="009A20CC" w:rsidRDefault="004C3FAC">
            <w:pPr>
              <w:pStyle w:val="ConsPlusNormal0"/>
            </w:pPr>
            <w:r w:rsidRPr="009A20CC">
              <w:t>от X</w:t>
            </w:r>
            <w:r w:rsidRPr="009A20CC">
              <w:rPr>
                <w:vertAlign w:val="subscript"/>
              </w:rPr>
              <w:t>2</w:t>
            </w:r>
            <w:r w:rsidRPr="009A20CC">
              <w:t xml:space="preserve"> до X</w:t>
            </w:r>
            <w:r w:rsidRPr="009A20CC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</w:pPr>
            <w:r w:rsidRPr="009A20CC">
              <w:t>а</w:t>
            </w:r>
            <w:r w:rsidRPr="009A20CC">
              <w:rPr>
                <w:vertAlign w:val="subscript"/>
              </w:rPr>
              <w:t>2</w:t>
            </w:r>
          </w:p>
        </w:tc>
        <w:tc>
          <w:tcPr>
            <w:tcW w:w="2268" w:type="dxa"/>
          </w:tcPr>
          <w:p w:rsidR="00885695" w:rsidRPr="009A20CC" w:rsidRDefault="004C3FAC">
            <w:pPr>
              <w:pStyle w:val="ConsPlusNormal0"/>
            </w:pPr>
            <w:r w:rsidRPr="009A20CC">
              <w:t>в</w:t>
            </w:r>
            <w:r w:rsidRPr="009A20CC">
              <w:rPr>
                <w:vertAlign w:val="subscript"/>
              </w:rPr>
              <w:t>2</w:t>
            </w:r>
          </w:p>
        </w:tc>
      </w:tr>
      <w:tr w:rsidR="009A20CC" w:rsidRPr="009A20CC">
        <w:tc>
          <w:tcPr>
            <w:tcW w:w="56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778" w:type="dxa"/>
          </w:tcPr>
          <w:p w:rsidR="00885695" w:rsidRPr="009A20CC" w:rsidRDefault="004C3FAC">
            <w:pPr>
              <w:pStyle w:val="ConsPlusNormal0"/>
            </w:pPr>
            <w:r w:rsidRPr="009A20CC">
              <w:t>от X</w:t>
            </w:r>
            <w:r w:rsidRPr="009A20CC">
              <w:rPr>
                <w:vertAlign w:val="subscript"/>
              </w:rPr>
              <w:t>n-l</w:t>
            </w:r>
            <w:r w:rsidRPr="009A20CC">
              <w:t xml:space="preserve"> до X</w:t>
            </w:r>
            <w:r w:rsidRPr="009A20CC">
              <w:rPr>
                <w:vertAlign w:val="subscript"/>
              </w:rPr>
              <w:t>n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</w:pPr>
            <w:r w:rsidRPr="009A20CC">
              <w:t>а</w:t>
            </w:r>
          </w:p>
        </w:tc>
        <w:tc>
          <w:tcPr>
            <w:tcW w:w="2268" w:type="dxa"/>
          </w:tcPr>
          <w:p w:rsidR="00885695" w:rsidRPr="009A20CC" w:rsidRDefault="004C3FAC">
            <w:pPr>
              <w:pStyle w:val="ConsPlusNormal0"/>
            </w:pPr>
            <w:r w:rsidRPr="009A20CC">
              <w:t>в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24" w:name="P854"/>
      <w:bookmarkEnd w:id="24"/>
      <w:r w:rsidRPr="009A20CC">
        <w:t>74. Рассчитанные параметры цены проектных работ "а" и "в"</w:t>
      </w:r>
      <w:r w:rsidRPr="009A20CC">
        <w:t xml:space="preserve"> рассматриваются по формуле (3.5) на соответствие основному принципу, согласно которому для каждого следующего интервала параметр цены проектных работ "а" увеличивается, а параметр цены проектных работ "в" снижается: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bookmarkStart w:id="25" w:name="P856"/>
      <w:bookmarkEnd w:id="25"/>
      <w:r w:rsidRPr="009A20CC">
        <w:t>а</w:t>
      </w:r>
      <w:r w:rsidRPr="009A20CC">
        <w:rPr>
          <w:vertAlign w:val="subscript"/>
        </w:rPr>
        <w:t>n</w:t>
      </w:r>
      <w:r w:rsidRPr="009A20CC">
        <w:t xml:space="preserve"> &gt; а</w:t>
      </w:r>
      <w:r w:rsidRPr="009A20CC">
        <w:rPr>
          <w:vertAlign w:val="subscript"/>
        </w:rPr>
        <w:t>n-1</w:t>
      </w:r>
      <w:r w:rsidRPr="009A20CC">
        <w:t>; в</w:t>
      </w:r>
      <w:r w:rsidRPr="009A20CC">
        <w:rPr>
          <w:vertAlign w:val="subscript"/>
        </w:rPr>
        <w:t>n</w:t>
      </w:r>
      <w:r w:rsidRPr="009A20CC">
        <w:t xml:space="preserve"> &lt; в</w:t>
      </w:r>
      <w:r w:rsidRPr="009A20CC">
        <w:rPr>
          <w:vertAlign w:val="subscript"/>
        </w:rPr>
        <w:t>n-1</w:t>
      </w:r>
      <w:r w:rsidRPr="009A20CC">
        <w:t xml:space="preserve"> (3.5)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26" w:name="P858"/>
      <w:bookmarkEnd w:id="26"/>
      <w:r w:rsidRPr="009A20CC">
        <w:t>75. При не</w:t>
      </w:r>
      <w:r w:rsidRPr="009A20CC">
        <w:t>соответствии параметров цены проектных работ "а" и "в" указанному в пункте 74 Методики принципу либо при отклонении более чем в 2 раза стоимости проектных работ, определенной на основании указанных параметров, от стоимости, определенной на основании действ</w:t>
      </w:r>
      <w:r w:rsidRPr="009A20CC">
        <w:t xml:space="preserve">ующих сметных нормативов цены </w:t>
      </w:r>
      <w:r w:rsidRPr="009A20CC">
        <w:lastRenderedPageBreak/>
        <w:t xml:space="preserve">проектных работ, сведения о которых внесены в ФРСН, стоимостные показатели цены проектных работ корректируются путем введения поправочных коэффициентов до достижения условий, определенных в </w:t>
      </w:r>
      <w:r w:rsidRPr="009A20CC">
        <w:t>формуле (3.5)</w:t>
      </w:r>
      <w:r w:rsidRPr="009A20CC">
        <w:t xml:space="preserve">, выбора других объектов-представителей либо путем пересчета параметров цены проектных работ "а" и "в" способом, предусмотренным </w:t>
      </w:r>
      <w:r w:rsidRPr="009A20CC">
        <w:t>подпунктом 2 пункта 45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76. Таблицы, содержащие параметры цены проектных работ для различных объектов проектирования, формируются исходя из функционального назначения и технических характеристик данных объектов.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77. В случае, если в составе проекта линейного объекта разрабатывают</w:t>
      </w:r>
      <w:r w:rsidRPr="009A20CC">
        <w:t>ся проекты нескольких отдельных объектов (камеры, узлы врезки), трудоемкость разработки которых не зависит от протяженности линейного объекта, для таких объектов следует разрабатывать отдельные параметры цен.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этом в качестве натурального показателя цен</w:t>
      </w:r>
      <w:r w:rsidRPr="009A20CC">
        <w:t>ы проектных работ "X" для данных объектов необходимо принимать объект в целом, а параметры цены проектных работ "а" и "в" рассчитывать исходя из стоимостных показателей проектных работ при разном количестве таких объектов в составе проекта линейного объект</w:t>
      </w:r>
      <w:r w:rsidRPr="009A20CC">
        <w:t>а капитального строительства.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27" w:name="P862"/>
      <w:bookmarkEnd w:id="27"/>
      <w:r w:rsidRPr="009A20CC">
        <w:t xml:space="preserve">78. В случае необходимости установления в составе НЗ на проектные работы корректирующего коэффициента к цене проектных работ, учитывающего усложняющий или упрощающий фактор проектирования, в соответствии с указанным в </w:t>
      </w:r>
      <w:r w:rsidRPr="009A20CC">
        <w:t>главе III</w:t>
      </w:r>
      <w:r w:rsidRPr="009A20CC">
        <w:t xml:space="preserve"> Методики порядком расчета определяются стоимостные показатели цены проектных работ в зависимости от сметной стоимости строительства для двух объектов представителей с одинак</w:t>
      </w:r>
      <w:r w:rsidRPr="009A20CC">
        <w:t>овыми натуральными показателями при наличии и при отсутствии такого фактора. При этом соотношение рассчитанных таким образом стоимостных показателей будет определять значение корректирующего коэффициента.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28" w:name="P864"/>
      <w:bookmarkEnd w:id="28"/>
      <w:r w:rsidRPr="009A20CC">
        <w:t>79. Если изменение трудоемкости проектирования при наличии усложняющего ил</w:t>
      </w:r>
      <w:r w:rsidRPr="009A20CC">
        <w:t>и упрощающего фактора не характеризуется изменением стоимостной показатель проектных работ, которые требуется выполнять дополнительно при наличии усложняющего фактора проектирования (либо проектных работ, выполнение которых не требуется при наличии упрощаю</w:t>
      </w:r>
      <w:r w:rsidRPr="009A20CC">
        <w:t xml:space="preserve">щего факторы), определяется на основании трудозатрат проектировщиков согласно </w:t>
      </w:r>
      <w:r w:rsidRPr="009A20CC">
        <w:t>пунктам 101</w:t>
      </w:r>
      <w:r w:rsidRPr="009A20CC">
        <w:t xml:space="preserve"> - </w:t>
      </w:r>
      <w:r w:rsidRPr="009A20CC">
        <w:t>111</w:t>
      </w:r>
      <w:r w:rsidRPr="009A20CC">
        <w:t xml:space="preserve"> Методики. При этом соотношение рассчитанного таким образом стоимостного показателя п</w:t>
      </w:r>
      <w:r w:rsidRPr="009A20CC">
        <w:t>роектных работ к стоимостному показателю проектных работ по объекту определяет значение дробной части корректирующего коэффициента.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80. В случае невозможности сбора необходимых исходных данных для расчета корректирующего коэффициента, учитывающего усложняю</w:t>
      </w:r>
      <w:r w:rsidRPr="009A20CC">
        <w:t xml:space="preserve">щий или упрощающий фактор проектирования методами, предусмотренными </w:t>
      </w:r>
      <w:r w:rsidRPr="009A20CC">
        <w:t>пунктами 78</w:t>
      </w:r>
      <w:r w:rsidRPr="009A20CC">
        <w:t xml:space="preserve"> и </w:t>
      </w:r>
      <w:r w:rsidRPr="009A20CC">
        <w:t>79</w:t>
      </w:r>
      <w:r w:rsidRPr="009A20CC">
        <w:t xml:space="preserve"> Методики, его размер следует принимать согласно положениям действующего сметного норматива на про</w:t>
      </w:r>
      <w:r w:rsidRPr="009A20CC">
        <w:t>ектные работы, сведения о котором внесены в ФРСН, при условии наличия в таком сметном нормативе корректирующего коэффициента на аналогичный усложняющий или упрощающий фактор проектирования.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29" w:name="P866"/>
      <w:bookmarkEnd w:id="29"/>
      <w:r w:rsidRPr="009A20CC">
        <w:t>81. В случае если усложняющий или упрощающий фактор проектирования</w:t>
      </w:r>
      <w:r w:rsidRPr="009A20CC">
        <w:t xml:space="preserve"> оказывает влияние на трудоемкость подготовки только отдельных разделов проектной и (или) соответствующих комплектов рабочей документации, корректирующий коэффициент устанавливается к цене подготовки таких разделов и (или) комплектов, которая определяется </w:t>
      </w:r>
      <w:r w:rsidRPr="009A20CC">
        <w:t>на основании процентного распределения цены проектных работ, представленного в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bookmarkStart w:id="30" w:name="P869"/>
      <w:bookmarkEnd w:id="30"/>
      <w:r w:rsidRPr="009A20CC">
        <w:t>IV. Разработка нормативов цены проектных работ, определяющих</w:t>
      </w:r>
    </w:p>
    <w:p w:rsidR="00885695" w:rsidRPr="009A20CC" w:rsidRDefault="004C3FAC">
      <w:pPr>
        <w:pStyle w:val="ConsPlusTitle0"/>
        <w:jc w:val="center"/>
      </w:pPr>
      <w:r w:rsidRPr="009A20CC">
        <w:t>стоимость проектных работ в зависимости от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строительства при разработке НЗ 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t>(</w:t>
      </w:r>
      <w:r w:rsidRPr="009A20CC">
        <w:t xml:space="preserve">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82. При разработке НЗ н</w:t>
      </w:r>
      <w:r w:rsidRPr="009A20CC">
        <w:t>а проектные работы разработка нормативов цены проектных работ, предназначенных для определения сметной стоимости проектных работ в зависимости от сметной стоимости строительства, осуществляется в случае невозможности определения стоимости проектных работ о</w:t>
      </w:r>
      <w:r w:rsidRPr="009A20CC">
        <w:t>т величин натуральных показателей проектируемого объекта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lastRenderedPageBreak/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83. На основании нормативов цены проектных работ, определяющих стоимость проектных работ в зависимости от сметной стоимости строительства при разработке НЗ на проектные работы, определяется цена проектных ра</w:t>
      </w:r>
      <w:r w:rsidRPr="009A20CC">
        <w:t>бот (Ц) по формуле (4.1):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</w:t>
      </w:r>
      <w:r w:rsidRPr="009A20CC">
        <w:t>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rPr>
          <w:noProof/>
          <w:position w:val="-21"/>
        </w:rPr>
        <w:drawing>
          <wp:inline distT="0" distB="0" distL="0" distR="0">
            <wp:extent cx="800100" cy="40386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(4.1)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Ц - цена проектных работ, тыс.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стр</w:t>
      </w:r>
      <w:r w:rsidRPr="009A20CC">
        <w:t xml:space="preserve"> - сметная стоимость строительства объекта, тыс.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rPr>
          <w:noProof/>
          <w:position w:val="-8"/>
        </w:rPr>
        <w:drawing>
          <wp:inline distT="0" distB="0" distL="0" distR="0">
            <wp:extent cx="167640" cy="2286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- норматив цены проектных работ для соответствующей стоимости строительства, в %.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84. Разработка норматива цены проектных работ, определяющего стоимость проектных работ в зависимости от сметной стоимости строительства при разработке НЗ на проектные работы, осуществляется расчетно-аналитическим методом на основании данных о соотношении с</w:t>
      </w:r>
      <w:r w:rsidRPr="009A20CC">
        <w:t>тоимости проектирования и строительства по нескольким объектам-представителям.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85. Разработку нормативов цены проектных работ, определяющих стоимость проектных работ в зависимости от сметной стоимости строительства при разработке НЗ на проектные работы, следует осуществлять в сл</w:t>
      </w:r>
      <w:r w:rsidRPr="009A20CC">
        <w:t>едующей последовательности: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</w:t>
      </w:r>
      <w:r w:rsidRPr="009A20CC">
        <w:t>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определение величины сметной стоимости строительства, принимаемой для расчета норматива цены проектных работ по каждому объекту-представителю;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2) определение 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43840" cy="17526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каждого объекта-представителя по нескольким </w:t>
      </w:r>
      <w:r w:rsidRPr="009A20CC">
        <w:t>методам;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3) расчет средней величины норматива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43840" cy="17526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для каждого объекта-представителя;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приведение показателей сметной стоимости строительства по объектам-представителям в текущий уровень цен года разработки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>(в ре</w:t>
      </w:r>
      <w:r w:rsidRPr="009A20CC">
        <w:t xml:space="preserve">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5) определение пограничных з</w:t>
      </w:r>
      <w:r w:rsidRPr="009A20CC">
        <w:t>начений стоимости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расчет нормативов цены проектных работ для пограничных значений сметной стоимости строительства;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7) формирование таблицы нормативов цены проектных работ в зависимости от сметной стоимости строительства.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86. В случае, есл</w:t>
      </w:r>
      <w:r w:rsidRPr="009A20CC">
        <w:t>и трудоемкость подготовки отдельного раздела проектной документации либо отдельного вида проектных работ в зависимости от сметной стоимости строительства при разработке НЗ на проектные работы не характеризуется зависимостью от сметной стоимости строительст</w:t>
      </w:r>
      <w:r w:rsidRPr="009A20CC">
        <w:t>ва, для такого раздела проектной документации или вида проектной работы следует разрабатывать отдельные НЗ на проектные работы или отдельные цены проектных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При этом стоимостной показатель для расчета цены проектных работ определяется на основании трудозатрат проектировщик</w:t>
      </w:r>
      <w:r w:rsidRPr="009A20CC">
        <w:t xml:space="preserve">ов в соответствии с </w:t>
      </w:r>
      <w:r w:rsidRPr="009A20CC">
        <w:t>пунктами 101</w:t>
      </w:r>
      <w:r w:rsidRPr="009A20CC">
        <w:t xml:space="preserve"> - </w:t>
      </w:r>
      <w:r w:rsidRPr="009A20CC">
        <w:t>111</w:t>
      </w:r>
      <w:r w:rsidRPr="009A20CC">
        <w:t xml:space="preserve"> Методики. Затраты на подготовку такого раздела проектной документации или выполнения вида проектной работы не учитываются при разработке норм</w:t>
      </w:r>
      <w:r w:rsidRPr="009A20CC">
        <w:t>ативов цен проектных работ для основного объекта.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87. В сметной стоимости строительства, принимаемой для определения норматива цены проектных работ, учитывается сметная стоимость строительно-монтажных работ и сметная стоимость оборудования по главам 1 - 9 ССР.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этом величина доли сметной стоимости техн</w:t>
      </w:r>
      <w:r w:rsidRPr="009A20CC">
        <w:t xml:space="preserve">ологического оборудования, подлежащая включению в сметную стоимость строительства, принимаемая для определения стоимостного показателя проектных работ, определяется при разработке НЗ на проектные работы исходя из специфики проектирования включаемых в него </w:t>
      </w:r>
      <w:r w:rsidRPr="009A20CC">
        <w:t>объектов капитального строительства и обосновывается расчетами.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31" w:name="P903"/>
      <w:bookmarkEnd w:id="31"/>
      <w:r w:rsidRPr="009A20CC">
        <w:t>88. Затраты на строительно-монтажные работы и оборудование, соответствующие проектным работам, которые согласно общим положениями НЗ на проектные работы относятся к дополнительным (неучтенным), исключаются из сметно</w:t>
      </w:r>
      <w:r w:rsidRPr="009A20CC">
        <w:t>й стоимости строительства, принимаемой для расчета стоимостного показателя проектных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расчете величины процента стоимости проектных работ по данным объекта-представителя из стоимости проектных работ по данным объекта-представителя исключаются затраты на проектные работ</w:t>
      </w:r>
      <w:r w:rsidRPr="009A20CC">
        <w:t>ы, которые в соответствии с общими положениями разрабатываемого НЗ на проектные работы относятся к дополнительным (неучтенным).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89. Норматив цены проектных работ </w:t>
      </w:r>
      <w:r w:rsidRPr="009A20CC">
        <w:rPr>
          <w:noProof/>
          <w:position w:val="-3"/>
        </w:rPr>
        <w:drawing>
          <wp:inline distT="0" distB="0" distL="0" distR="0">
            <wp:extent cx="243840" cy="175260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определяется как среднее соотношение данных о величине процентного отношения стоимости проектных работ к сметной ст</w:t>
      </w:r>
      <w:r w:rsidRPr="009A20CC">
        <w:t xml:space="preserve">оимости строительства по объекту-представителю, рассчитанной на основании методов, указанных в </w:t>
      </w:r>
      <w:r w:rsidRPr="009A20CC">
        <w:t>пункте 51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Полученные данные по нескольким объектам-представителям сводятся в таблицу 6 Методики: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bookmarkStart w:id="32" w:name="P910"/>
      <w:bookmarkEnd w:id="32"/>
      <w:r w:rsidRPr="009A20CC">
        <w:t>Таблица 6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134"/>
        <w:gridCol w:w="1315"/>
        <w:gridCol w:w="1114"/>
        <w:gridCol w:w="898"/>
        <w:gridCol w:w="1304"/>
        <w:gridCol w:w="1361"/>
        <w:gridCol w:w="1191"/>
      </w:tblGrid>
      <w:tr w:rsidR="009A20CC" w:rsidRPr="009A20CC">
        <w:tc>
          <w:tcPr>
            <w:tcW w:w="466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113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объекта-представителя</w:t>
            </w:r>
          </w:p>
        </w:tc>
        <w:tc>
          <w:tcPr>
            <w:tcW w:w="1315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строительства, млн. руб.</w:t>
            </w:r>
          </w:p>
        </w:tc>
        <w:tc>
          <w:tcPr>
            <w:tcW w:w="4677" w:type="dxa"/>
            <w:gridSpan w:val="4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Величина процентного отношения стоимости проектных работ к сметной стоимости строительства, %</w:t>
            </w:r>
          </w:p>
        </w:tc>
        <w:tc>
          <w:tcPr>
            <w:tcW w:w="1191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цены проектных работ </w:t>
            </w:r>
            <w:r w:rsidRPr="009A20CC">
              <w:rPr>
                <w:noProof/>
              </w:rPr>
              <w:drawing>
                <wp:inline distT="0" distB="0" distL="0" distR="0">
                  <wp:extent cx="129540" cy="13716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, %</w:t>
            </w:r>
          </w:p>
        </w:tc>
      </w:tr>
      <w:tr w:rsidR="009A20CC" w:rsidRPr="009A20CC">
        <w:tc>
          <w:tcPr>
            <w:tcW w:w="46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5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 данным объекта-представителя</w:t>
            </w:r>
          </w:p>
        </w:tc>
        <w:tc>
          <w:tcPr>
            <w:tcW w:w="89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 данным НЦС</w:t>
            </w:r>
          </w:p>
        </w:tc>
        <w:tc>
          <w:tcPr>
            <w:tcW w:w="130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По данным </w:t>
            </w:r>
            <w:r w:rsidRPr="009A20CC">
              <w:t>таблиц 1.5</w:t>
            </w:r>
            <w:r w:rsidRPr="009A20CC">
              <w:t xml:space="preserve"> - </w:t>
            </w:r>
            <w:r w:rsidRPr="009A20CC">
              <w:t>1.28</w:t>
            </w:r>
            <w:r w:rsidRPr="009A20CC">
              <w:t xml:space="preserve"> приложения N 2 к Методике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 данным таблицы 2 Методики</w:t>
            </w:r>
          </w:p>
        </w:tc>
        <w:tc>
          <w:tcPr>
            <w:tcW w:w="1191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1114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33" w:name="P924"/>
            <w:bookmarkEnd w:id="33"/>
            <w:r w:rsidRPr="009A20CC">
              <w:t>4</w:t>
            </w:r>
          </w:p>
        </w:tc>
        <w:tc>
          <w:tcPr>
            <w:tcW w:w="898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34" w:name="P925"/>
            <w:bookmarkEnd w:id="34"/>
            <w:r w:rsidRPr="009A20CC">
              <w:t>5</w:t>
            </w:r>
          </w:p>
        </w:tc>
        <w:tc>
          <w:tcPr>
            <w:tcW w:w="1304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35" w:name="P926"/>
            <w:bookmarkEnd w:id="35"/>
            <w:r w:rsidRPr="009A20CC">
              <w:t>6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36" w:name="P927"/>
            <w:bookmarkEnd w:id="36"/>
            <w:r w:rsidRPr="009A20CC">
              <w:t>7</w:t>
            </w: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1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об.1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67640" cy="22860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2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об.2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3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об.3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4.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4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об.4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n</w:t>
            </w:r>
          </w:p>
        </w:tc>
        <w:tc>
          <w:tcPr>
            <w:tcW w:w="13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об.n</w:t>
            </w:r>
          </w:p>
        </w:tc>
        <w:tc>
          <w:tcPr>
            <w:tcW w:w="11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89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75260" cy="228600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37" w:name="P970"/>
      <w:bookmarkEnd w:id="37"/>
      <w:r w:rsidRPr="009A20CC">
        <w:t xml:space="preserve">90. При формировании </w:t>
      </w:r>
      <w:r w:rsidRPr="009A20CC">
        <w:t>таблицы 6</w:t>
      </w:r>
      <w:r w:rsidRPr="009A20CC">
        <w:t xml:space="preserve"> Методики следует учитывать, что при увеличении сметной стоимости строительства объекта капитального строительства величина процента стоимости проектных работ от стоимости строительства объекта снижается. В случае, если величина процентного отношения стоим</w:t>
      </w:r>
      <w:r w:rsidRPr="009A20CC">
        <w:t xml:space="preserve">ости проектных работ к сметной стоимости строительства объекта капитального строительства, определенная по одному из указанных в </w:t>
      </w:r>
      <w:r w:rsidRPr="009A20CC">
        <w:t>пункте 51</w:t>
      </w:r>
      <w:r w:rsidRPr="009A20CC">
        <w:t xml:space="preserve"> Методики методов, не соответствует данному принципу, то такая величина в расчет </w:t>
      </w:r>
      <w:r w:rsidRPr="009A20CC">
        <w:t>не принимается.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38" w:name="P971"/>
      <w:bookmarkEnd w:id="38"/>
      <w:r w:rsidRPr="009A20CC">
        <w:t xml:space="preserve">91. В случае, если отдельное значение норматива цены проектных работ </w:t>
      </w:r>
      <w:r w:rsidRPr="009A20CC">
        <w:rPr>
          <w:noProof/>
          <w:position w:val="-4"/>
        </w:rPr>
        <w:drawing>
          <wp:inline distT="0" distB="0" distL="0" distR="0">
            <wp:extent cx="257175" cy="18097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, рассчитанное как средняя величина согласно </w:t>
      </w:r>
      <w:r w:rsidRPr="009A20CC">
        <w:t>пункту 90</w:t>
      </w:r>
      <w:r w:rsidRPr="009A20CC">
        <w:t xml:space="preserve"> Методики, не соответствует принципу, приведенному в </w:t>
      </w:r>
      <w:r w:rsidRPr="009A20CC">
        <w:t>пункте 90</w:t>
      </w:r>
      <w:r w:rsidRPr="009A20CC">
        <w:t xml:space="preserve"> Методики, в расчет принимается значение норматива цены проектных работ </w:t>
      </w:r>
      <w:r w:rsidRPr="009A20CC">
        <w:rPr>
          <w:noProof/>
          <w:position w:val="-4"/>
        </w:rPr>
        <w:drawing>
          <wp:inline distT="0" distB="0" distL="0" distR="0">
            <wp:extent cx="257175" cy="18097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определяемое методом интерполяции для соответствующего значения сметной стоимости строительства объекта капитального строительства.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39" w:name="P972"/>
      <w:bookmarkEnd w:id="39"/>
      <w:r w:rsidRPr="009A20CC">
        <w:t xml:space="preserve">92. Для линейных объектов, а также объектов, для которых в ФРСН отсутствуют показатели НЦС, </w:t>
      </w:r>
      <w:r w:rsidRPr="009A20CC">
        <w:t>графа 5</w:t>
      </w:r>
      <w:r w:rsidRPr="009A20CC">
        <w:t xml:space="preserve"> таблицы 6 Методики не заполняется, а расчет величины норматива цены проектных работ </w:t>
      </w:r>
      <w:r w:rsidRPr="009A20CC">
        <w:rPr>
          <w:noProof/>
          <w:position w:val="-4"/>
        </w:rPr>
        <w:drawing>
          <wp:inline distT="0" distB="0" distL="0" distR="0">
            <wp:extent cx="257175" cy="18097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производится на основании данных, приведенных в </w:t>
      </w:r>
      <w:r w:rsidRPr="009A20CC">
        <w:t>графах 4</w:t>
      </w:r>
      <w:r w:rsidRPr="009A20CC">
        <w:t xml:space="preserve">, </w:t>
      </w:r>
      <w:r w:rsidRPr="009A20CC">
        <w:t>6</w:t>
      </w:r>
      <w:r w:rsidRPr="009A20CC">
        <w:t xml:space="preserve"> - </w:t>
      </w:r>
      <w:r w:rsidRPr="009A20CC">
        <w:t>7</w:t>
      </w:r>
      <w:r w:rsidRPr="009A20CC">
        <w:t xml:space="preserve"> таблицы 6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 случае, если в НЦС указана общая стоимость проектных, изыскательски</w:t>
      </w:r>
      <w:r w:rsidRPr="009A20CC">
        <w:t xml:space="preserve">х работ и экспертизы проектной документации, то доля проектных работ, а также доля затрат, указанных в </w:t>
      </w:r>
      <w:r w:rsidRPr="009A20CC">
        <w:t>пункте 88</w:t>
      </w:r>
      <w:r w:rsidRPr="009A20CC">
        <w:t xml:space="preserve"> Методики, определяется на основании данных по объекту-представителю.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93. Сметная стоимость строительства п</w:t>
      </w:r>
      <w:r w:rsidRPr="009A20CC">
        <w:t>о объектам-представителям, принимаемая для расчета стоимостных показателей проектных работ, определяется в уровне цен на 1 января года разработки НЗ на проектные работы для базового района (Московская область) путем применения к стоимости строительства объ</w:t>
      </w:r>
      <w:r w:rsidRPr="009A20CC">
        <w:t>екта-представителя по главам 1 - 9 ССР, приведенной в уровне цен 2000 года индекса изменения сметной стоимости строительно-монтажных работ и индекса изменения сметной стоимости оборудования соответствующего отрасли народного хозяйства и промышленности, к к</w:t>
      </w:r>
      <w:r w:rsidRPr="009A20CC">
        <w:t>оторой относится объект-представитель.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</w:t>
      </w:r>
      <w:r w:rsidRPr="009A20CC">
        <w:t>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94. Данные, рассчитанные в соответствии с </w:t>
      </w:r>
      <w:r w:rsidRPr="009A20CC">
        <w:t>пунктом 91</w:t>
      </w:r>
      <w:r w:rsidRPr="009A20CC">
        <w:t xml:space="preserve"> Методики, сводятся в таблицу 7 Методики.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7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1700"/>
        <w:gridCol w:w="1077"/>
        <w:gridCol w:w="2324"/>
        <w:gridCol w:w="1303"/>
      </w:tblGrid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объекта-представителя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по объекту-представителю, мл</w:t>
            </w:r>
            <w:r w:rsidRPr="009A20CC">
              <w:t>н руб.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Индекс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объекта-представителя в ценах НЗ на проектные работы, тыс. руб.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40" w:name="P985"/>
            <w:bookmarkEnd w:id="40"/>
            <w:r w:rsidRPr="009A20CC">
              <w:t xml:space="preserve">Норматив цены проектных работ </w:t>
            </w:r>
            <w:r w:rsidRPr="009A20CC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, %</w:t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1.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1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1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</w:t>
            </w:r>
            <w:r w:rsidRPr="009A20CC">
              <w:rPr>
                <w:vertAlign w:val="subscript"/>
              </w:rPr>
              <w:t>д1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1 см.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2.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2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2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</w:t>
            </w:r>
            <w:r w:rsidRPr="009A20CC">
              <w:rPr>
                <w:vertAlign w:val="subscript"/>
              </w:rPr>
              <w:t>д2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2 см.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3.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3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3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</w:t>
            </w:r>
            <w:r w:rsidRPr="009A20CC">
              <w:rPr>
                <w:vertAlign w:val="subscript"/>
              </w:rPr>
              <w:t>д3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3 см.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4.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4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4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</w:t>
            </w:r>
            <w:r w:rsidRPr="009A20CC">
              <w:rPr>
                <w:vertAlign w:val="subscript"/>
              </w:rPr>
              <w:t>д4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4 см.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lastRenderedPageBreak/>
              <w:t>5.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n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n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</w:t>
            </w:r>
            <w:r w:rsidRPr="009A20CC">
              <w:rPr>
                <w:vertAlign w:val="subscript"/>
              </w:rPr>
              <w:t>дn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n. см.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95. На основании данных, сведенн</w:t>
      </w:r>
      <w:r w:rsidRPr="009A20CC">
        <w:t xml:space="preserve">ых в таблицу в соответствии с </w:t>
      </w:r>
      <w:r w:rsidRPr="009A20CC">
        <w:t>пунктом 92</w:t>
      </w:r>
      <w:r w:rsidRPr="009A20CC">
        <w:t xml:space="preserve"> Методики, определяются и устанавливаются пограничные значения сметной стоимости строительства, для которых будут приведены значения норматива цены проектных работ.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96. Для объект</w:t>
      </w:r>
      <w:r w:rsidRPr="009A20CC">
        <w:t>ов представителей, сметная стоимость строительства которых в уровне цен на 1 января года разработки НЗ на проектные работы составляет менее 10 млн. руб., в качестве пограничных значений следует принимать значения сметной стоимости строительства объектов-пр</w:t>
      </w:r>
      <w:r w:rsidRPr="009A20CC">
        <w:t>едставителей, а для объектов-представителей, сметная стоимость строительства которых составляет свыше 10 млн. руб., принимаются значения, близкие к значениям объектов-представителей, кратные 10, 50, 100 млн. руб. и кратные им значения.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97. Величины норматива цены проектных работ</w:t>
      </w:r>
      <w:r w:rsidRPr="009A20CC">
        <w:t xml:space="preserve"> для пограничных значений сметной стоимости строительства свыше 10 млн. руб. определяются методами интерполяции и экстраполяции.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98. Минимальное и максимальное пограничные значения сметной стоимости строительства устанавливаются исходя из данных о минимальной и максимальной величинах сметной стоимости строительства по фактическим проектам в соответствии с таблицей 8 Методики: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</w:t>
      </w:r>
      <w:r w:rsidRPr="009A20CC">
        <w:t>ца 8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1700"/>
        <w:gridCol w:w="1077"/>
        <w:gridCol w:w="2324"/>
        <w:gridCol w:w="1303"/>
      </w:tblGrid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объекта-представителя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объекта-представителя в ценах НЗ на проектные работы,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>тыс. руб.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цены проектных работ по объекту-представителю </w:t>
            </w:r>
            <w:r w:rsidRPr="009A20CC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, %</w:t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Пограничное значение сметной стоимости строительства,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>млн руб.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цены проектных работ </w:t>
            </w:r>
            <w:r w:rsidRPr="009A20CC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>, %</w:t>
            </w:r>
          </w:p>
        </w:tc>
      </w:tr>
      <w:tr w:rsidR="009A20CC" w:rsidRPr="009A20CC"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</w:pPr>
            <w:r w:rsidRPr="009A20CC">
              <w:t>1.</w:t>
            </w:r>
          </w:p>
        </w:tc>
        <w:tc>
          <w:tcPr>
            <w:tcW w:w="2154" w:type="dxa"/>
            <w:vAlign w:val="center"/>
          </w:tcPr>
          <w:p w:rsidR="00885695" w:rsidRPr="009A20CC" w:rsidRDefault="004C3FAC">
            <w:pPr>
              <w:pStyle w:val="ConsPlusNormal0"/>
            </w:pPr>
            <w:r w:rsidRPr="009A20CC">
              <w:t>Объект 1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1 см.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стр1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61925" cy="22860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2.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2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2 см.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стр2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3.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3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3 см.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стр3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4.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4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4 см.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стр.4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510" w:type="dxa"/>
          </w:tcPr>
          <w:p w:rsidR="00885695" w:rsidRPr="009A20CC" w:rsidRDefault="004C3FAC">
            <w:pPr>
              <w:pStyle w:val="ConsPlusNormal0"/>
            </w:pPr>
            <w:r w:rsidRPr="009A20CC">
              <w:t>5.</w:t>
            </w:r>
          </w:p>
        </w:tc>
        <w:tc>
          <w:tcPr>
            <w:tcW w:w="2154" w:type="dxa"/>
          </w:tcPr>
          <w:p w:rsidR="00885695" w:rsidRPr="009A20CC" w:rsidRDefault="004C3FAC">
            <w:pPr>
              <w:pStyle w:val="ConsPlusNormal0"/>
            </w:pPr>
            <w:r w:rsidRPr="009A20CC">
              <w:t>Объект n</w:t>
            </w:r>
          </w:p>
        </w:tc>
        <w:tc>
          <w:tcPr>
            <w:tcW w:w="170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об. n. см.</w:t>
            </w:r>
          </w:p>
        </w:tc>
        <w:tc>
          <w:tcPr>
            <w:tcW w:w="10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стрn</w:t>
            </w:r>
          </w:p>
        </w:tc>
        <w:tc>
          <w:tcPr>
            <w:tcW w:w="130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99. Данные норматива цены проект</w:t>
      </w:r>
      <w:r w:rsidRPr="009A20CC">
        <w:t>ных работ и соответствующие им пограничные значения стоимости строительства сводятся в таблицу 9 Методики для включения в НЗ на проектные работы: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9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4251"/>
        <w:gridCol w:w="4025"/>
      </w:tblGrid>
      <w:tr w:rsidR="009A20CC" w:rsidRPr="009A20CC">
        <w:tc>
          <w:tcPr>
            <w:tcW w:w="79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N</w:t>
            </w:r>
          </w:p>
        </w:tc>
        <w:tc>
          <w:tcPr>
            <w:tcW w:w="425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(реконструкции) объекта</w:t>
            </w:r>
          </w:p>
        </w:tc>
        <w:tc>
          <w:tcPr>
            <w:tcW w:w="402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Нормативы цены проектных работ от сметной стоимости строительства, </w:t>
            </w:r>
            <w:r w:rsidRPr="009A20CC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(%)</w:t>
            </w:r>
          </w:p>
        </w:tc>
      </w:tr>
      <w:tr w:rsidR="009A20CC" w:rsidRPr="009A20CC">
        <w:tc>
          <w:tcPr>
            <w:tcW w:w="79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425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стр1</w:t>
            </w:r>
          </w:p>
        </w:tc>
        <w:tc>
          <w:tcPr>
            <w:tcW w:w="402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61925" cy="228600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79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425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стр2</w:t>
            </w:r>
          </w:p>
        </w:tc>
        <w:tc>
          <w:tcPr>
            <w:tcW w:w="402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79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425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стр3</w:t>
            </w:r>
          </w:p>
        </w:tc>
        <w:tc>
          <w:tcPr>
            <w:tcW w:w="402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79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425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стр4</w:t>
            </w:r>
          </w:p>
        </w:tc>
        <w:tc>
          <w:tcPr>
            <w:tcW w:w="402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79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425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</w:t>
            </w:r>
            <w:r w:rsidRPr="009A20CC">
              <w:rPr>
                <w:vertAlign w:val="subscript"/>
              </w:rPr>
              <w:t>стр. n</w:t>
            </w:r>
          </w:p>
        </w:tc>
        <w:tc>
          <w:tcPr>
            <w:tcW w:w="402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rPr>
                <w:noProof/>
                <w:position w:val="-8"/>
              </w:rPr>
              <w:drawing>
                <wp:inline distT="0" distB="0" distL="0" distR="0">
                  <wp:extent cx="228600" cy="22860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r w:rsidRPr="009A20CC">
        <w:t>V. Разработка стоимостного показателя проектных</w:t>
      </w:r>
    </w:p>
    <w:p w:rsidR="00885695" w:rsidRPr="009A20CC" w:rsidRDefault="004C3FAC">
      <w:pPr>
        <w:pStyle w:val="ConsPlusTitle0"/>
        <w:jc w:val="center"/>
      </w:pPr>
      <w:r w:rsidRPr="009A20CC">
        <w:t>работ на основании анализа трудозатрат проектировщиков</w:t>
      </w:r>
    </w:p>
    <w:p w:rsidR="00885695" w:rsidRPr="009A20CC" w:rsidRDefault="004C3FAC">
      <w:pPr>
        <w:pStyle w:val="ConsPlusTitle0"/>
        <w:jc w:val="center"/>
      </w:pPr>
      <w:r w:rsidRPr="009A20CC">
        <w:t>при разработке НЗ 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</w:t>
      </w:r>
      <w:r w:rsidRPr="009A20CC">
        <w:t>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41" w:name="P1095"/>
      <w:bookmarkEnd w:id="41"/>
      <w:r w:rsidRPr="009A20CC">
        <w:t>100. Разработка стоимостного показателя проектных работ расчетно-аналитическим методом на основании трудозатрат проектировщиков по фактически выполненным работам по разработке проектной документации осуществляется в случае, если стоимостной показатель прое</w:t>
      </w:r>
      <w:r w:rsidRPr="009A20CC">
        <w:t>ктных работ, используемый при разработке параметров цены проектных работ ("а" и "в") в составе НЗ на проектные работы, не может быть определен в зависимости от сметной стоимости строительства объекта.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42" w:name="P1097"/>
      <w:bookmarkEnd w:id="42"/>
      <w:r w:rsidRPr="009A20CC">
        <w:t>101. Разработка стоимостного пока</w:t>
      </w:r>
      <w:r w:rsidRPr="009A20CC">
        <w:t xml:space="preserve">зателя проектных работ осуществляется на основании сведений о времени и количестве исполнителей определенной квалификации, принимающих участие в выполнении проектных работ, которые должны быть подписаны руководителем проектной организации, предоставляющей </w:t>
      </w:r>
      <w:r w:rsidRPr="009A20CC">
        <w:t>такие данные, и заверены ее печатью.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102. Разработка стоимостного показателя проектных работ на основании трудозатрат проектировщиков по фактически выполненным проектам осуществляется в следующей последовательности: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1) составление таблицы технологического </w:t>
      </w:r>
      <w:r w:rsidRPr="009A20CC">
        <w:t>процесса выполнения проектных работ по объекту строительства при различных значениях натурального показателя;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определение величины трудоемкости проектирования объекта строительства при различных значениях натурального показателя;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расчет коэффициента,</w:t>
      </w:r>
      <w:r w:rsidRPr="009A20CC">
        <w:t xml:space="preserve"> учитывающего степень участия исполнителей - проектировщиков различной квалификации в разработке проектной и (или) рабочей документации;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расчет стоимостных показателей проектных работ по объекту строительства при различных значениях натурального показат</w:t>
      </w:r>
      <w:r w:rsidRPr="009A20CC">
        <w:t>еля;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5) определение границ интервалов изменения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определение стоимостных показателей проектных работ для заданных границ интервалов натуральных показателей;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7) расчет параметров цены проектных работ ("а" и "в").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103. Расчет стоим</w:t>
      </w:r>
      <w:r w:rsidRPr="009A20CC">
        <w:t xml:space="preserve">остного показателя проектных работ на основании трудозатрат проектировщиков </w:t>
      </w:r>
      <w:r w:rsidRPr="009A20CC">
        <w:lastRenderedPageBreak/>
        <w:t>осуществляется по формуле (5.1):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С</w:t>
      </w:r>
      <w:r w:rsidRPr="009A20CC">
        <w:rPr>
          <w:vertAlign w:val="subscript"/>
        </w:rPr>
        <w:t>пр</w:t>
      </w:r>
      <w:r w:rsidRPr="009A20CC">
        <w:t xml:space="preserve"> = В</w:t>
      </w:r>
      <w:r w:rsidRPr="009A20CC">
        <w:rPr>
          <w:vertAlign w:val="subscript"/>
        </w:rPr>
        <w:t>ср</w:t>
      </w:r>
      <w:r w:rsidRPr="009A20CC">
        <w:t xml:space="preserve"> x Т</w:t>
      </w:r>
      <w:r w:rsidRPr="009A20CC">
        <w:rPr>
          <w:vertAlign w:val="subscript"/>
        </w:rPr>
        <w:t>общ</w:t>
      </w:r>
      <w:r w:rsidRPr="009A20CC">
        <w:t xml:space="preserve"> x Ч</w:t>
      </w:r>
      <w:r w:rsidRPr="009A20CC">
        <w:rPr>
          <w:vertAlign w:val="subscript"/>
        </w:rPr>
        <w:t>общ</w:t>
      </w:r>
      <w:r w:rsidRPr="009A20CC">
        <w:t xml:space="preserve"> x К</w:t>
      </w:r>
      <w:r w:rsidRPr="009A20CC">
        <w:rPr>
          <w:vertAlign w:val="subscript"/>
        </w:rPr>
        <w:t>кв-уч</w:t>
      </w:r>
      <w:r w:rsidRPr="009A20CC">
        <w:t>, (5.1)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пр</w:t>
      </w:r>
      <w:r w:rsidRPr="009A20CC">
        <w:t xml:space="preserve"> - стоимостной показатель проектных работ, тыс.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</w:t>
      </w:r>
      <w:r w:rsidRPr="009A20CC">
        <w:rPr>
          <w:vertAlign w:val="subscript"/>
        </w:rPr>
        <w:t>ср</w:t>
      </w:r>
      <w:r w:rsidRPr="009A20CC">
        <w:t xml:space="preserve"> - среднедневная единичная выработка одн</w:t>
      </w:r>
      <w:r w:rsidRPr="009A20CC">
        <w:t>ого непосредственного исполнителя-проектировщика, тыс.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</w:t>
      </w:r>
      <w:r w:rsidRPr="009A20CC">
        <w:rPr>
          <w:vertAlign w:val="subscript"/>
        </w:rPr>
        <w:t>общ</w:t>
      </w:r>
      <w:r w:rsidRPr="009A20CC">
        <w:t xml:space="preserve"> - общая продолжительность выполнения проектных работ по календарному плану, дни;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Ч</w:t>
      </w:r>
      <w:r w:rsidRPr="009A20CC">
        <w:rPr>
          <w:vertAlign w:val="subscript"/>
        </w:rPr>
        <w:t>общ</w:t>
      </w:r>
      <w:r w:rsidRPr="009A20CC">
        <w:t xml:space="preserve"> - общая численность непосредственных исполнителей-проектировщиков, чел.;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кв-уч</w:t>
      </w:r>
      <w:r w:rsidRPr="009A20CC">
        <w:t xml:space="preserve"> - коэффициент, учитывающ</w:t>
      </w:r>
      <w:r w:rsidRPr="009A20CC">
        <w:t>ий степень участия непосредственных исполнителей-проектировщиков различной квалификации в разработке проектной и (или) рабочей документации (коэффициент квалификации-участия).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104. Среднедневная единичная выработка В</w:t>
      </w:r>
      <w:r w:rsidRPr="009A20CC">
        <w:rPr>
          <w:vertAlign w:val="subscript"/>
        </w:rPr>
        <w:t>ср</w:t>
      </w:r>
      <w:r w:rsidRPr="009A20CC">
        <w:t xml:space="preserve"> определяется по формуле (5.2):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rPr>
          <w:noProof/>
          <w:position w:val="-26"/>
        </w:rPr>
        <w:drawing>
          <wp:inline distT="0" distB="0" distL="0" distR="0">
            <wp:extent cx="1228725" cy="466725"/>
            <wp:effectExtent l="0" t="0" r="0" b="0"/>
            <wp:docPr id="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(5.</w:t>
      </w:r>
      <w:r w:rsidRPr="009A20CC">
        <w:t>2),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ЗП</w:t>
      </w:r>
      <w:r w:rsidRPr="009A20CC">
        <w:rPr>
          <w:vertAlign w:val="subscript"/>
        </w:rPr>
        <w:t>ср</w:t>
      </w:r>
      <w:r w:rsidRPr="009A20CC">
        <w:t xml:space="preserve"> - среднедневная заработная плата одного непосредственного исполнителя-проектировщика, тыс. руб. Указывается по данным Росстата о среднемесячной номинальной начисленной заработной плате работающих в экономике, по видам экономической деятельности в Российск</w:t>
      </w:r>
      <w:r w:rsidRPr="009A20CC">
        <w:t xml:space="preserve">ой Федерации для деятельности в области архитектуры (код ОКВЭД </w:t>
      </w:r>
      <w:r w:rsidRPr="009A20CC">
        <w:t>71.11</w:t>
      </w:r>
      <w:r w:rsidRPr="009A20CC">
        <w:t>) за год, предшествующий году разработки НЗ на проектные работы, (среднее значение за пери</w:t>
      </w:r>
      <w:r w:rsidRPr="009A20CC">
        <w:t>од январь - декабрь) исходя из усредненного на основании производственного календаря количества рабочих дней в месяце для года, предшествующего году разработки НЗ на проектные работы. Для работ по проектированию объектов, являющихся особо опасными, техниче</w:t>
      </w:r>
      <w:r w:rsidRPr="009A20CC">
        <w:t xml:space="preserve">ски сложными, уникальными объектами согласно </w:t>
      </w:r>
      <w:r w:rsidRPr="009A20CC">
        <w:t>статье 48.1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2019, N 31, ст. 4442), а также для работ по подготовке проектн</w:t>
      </w:r>
      <w:r w:rsidRPr="009A20CC">
        <w:t xml:space="preserve">ой документации, содержащей материалы в форме информационной модели, среднемесячная заработная плата принимается для деятельности в области инженерно-технического проектирования (код ОКВЭД </w:t>
      </w:r>
      <w:r w:rsidRPr="009A20CC">
        <w:t>71.12</w:t>
      </w:r>
      <w:r w:rsidRPr="009A20CC">
        <w:t>);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- уровень рентабельности, % (прин</w:t>
      </w:r>
      <w:r w:rsidRPr="009A20CC">
        <w:t>имается Р = 10%);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3</w:t>
      </w:r>
      <w:r w:rsidRPr="009A20CC">
        <w:t xml:space="preserve"> - коэффициент, учитывающий долю зарплаты в себестоимости (К</w:t>
      </w:r>
      <w:r w:rsidRPr="009A20CC">
        <w:rPr>
          <w:vertAlign w:val="subscript"/>
        </w:rPr>
        <w:t>3</w:t>
      </w:r>
      <w:r w:rsidRPr="009A20CC">
        <w:t xml:space="preserve"> принимается 0,4).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105. Коэффициент, учитывающий степень участия исполнителей-проектировщиков различной квалификации в разработке проектной и (или) рабочей документации (К</w:t>
      </w:r>
      <w:r w:rsidRPr="009A20CC">
        <w:rPr>
          <w:vertAlign w:val="subscript"/>
        </w:rPr>
        <w:t>кв-у</w:t>
      </w:r>
      <w:r w:rsidRPr="009A20CC">
        <w:rPr>
          <w:vertAlign w:val="subscript"/>
        </w:rPr>
        <w:t>ч</w:t>
      </w:r>
      <w:r w:rsidRPr="009A20CC">
        <w:t>), рассчитывается по формуле (5.3). Величина указанного коэффициента принимается в значении, не превышающем 1,0, за исключением случаев расчета стоимостного показателя работ по подготовке проектной и (или) рабочей документации, содержащей материалы в форм</w:t>
      </w:r>
      <w:r w:rsidRPr="009A20CC">
        <w:t>е информационной модели: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rPr>
          <w:noProof/>
          <w:position w:val="-44"/>
        </w:rPr>
        <w:drawing>
          <wp:inline distT="0" distB="0" distL="0" distR="0">
            <wp:extent cx="2019300" cy="685800"/>
            <wp:effectExtent l="0" t="0" r="0" b="0"/>
            <wp:docPr id="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(5.3)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И</w:t>
      </w:r>
      <w:r w:rsidRPr="009A20CC">
        <w:rPr>
          <w:vertAlign w:val="subscript"/>
        </w:rPr>
        <w:t>i</w:t>
      </w:r>
      <w:r w:rsidRPr="009A20CC">
        <w:t xml:space="preserve"> - индекс квалификации непосредственных исполнителей-проектировщиков (принимается по </w:t>
      </w:r>
      <w:r w:rsidRPr="009A20CC">
        <w:t>таблицам 1.3</w:t>
      </w:r>
      <w:r w:rsidRPr="009A20CC">
        <w:t xml:space="preserve"> - </w:t>
      </w:r>
      <w:r w:rsidRPr="009A20CC">
        <w:t>1.4</w:t>
      </w:r>
      <w:r w:rsidRPr="009A20CC">
        <w:t>, приведенным в приложении N 2 к Методике);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Ч</w:t>
      </w:r>
      <w:r w:rsidRPr="009A20CC">
        <w:rPr>
          <w:vertAlign w:val="subscript"/>
        </w:rPr>
        <w:t>i</w:t>
      </w:r>
      <w:r w:rsidRPr="009A20CC">
        <w:t xml:space="preserve"> - численность исполнителей-проектировщиков одинаковой квалификации, чел.;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</w:t>
      </w:r>
      <w:r w:rsidRPr="009A20CC">
        <w:rPr>
          <w:vertAlign w:val="subscript"/>
        </w:rPr>
        <w:t>фi</w:t>
      </w:r>
      <w:r w:rsidRPr="009A20CC">
        <w:t xml:space="preserve"> - фактическое время работы исполнителей-проектировщиков одинаковой квалификации, дни;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</w:t>
      </w:r>
      <w:r w:rsidRPr="009A20CC">
        <w:rPr>
          <w:vertAlign w:val="subscript"/>
        </w:rPr>
        <w:t>общ</w:t>
      </w:r>
      <w:r w:rsidRPr="009A20CC">
        <w:t xml:space="preserve"> - общая </w:t>
      </w:r>
      <w:r w:rsidRPr="009A20CC">
        <w:t>продолжительность выполнения проектных работ по календарному плану, дни.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106. Индексы, указанные в </w:t>
      </w:r>
      <w:r w:rsidRPr="009A20CC">
        <w:t>таблицах 1.3</w:t>
      </w:r>
      <w:r w:rsidRPr="009A20CC">
        <w:t xml:space="preserve"> - </w:t>
      </w:r>
      <w:r w:rsidRPr="009A20CC">
        <w:t>1.4</w:t>
      </w:r>
      <w:r w:rsidRPr="009A20CC">
        <w:t>, приведенных в приложении N 2 к Методике, могут уточняться при предоставлении соответствующих обоснований (бухгалтерских справок и аналогичных документов), документально подтвержденных уполномоченными лицами проектной организации.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107. Для определения </w:t>
      </w:r>
      <w:r w:rsidRPr="009A20CC">
        <w:t>трудоемкости выполнения работы по разработке проектной и (или) рабочей документации и численности исполнителей-проектировщиков составляется таблица технологического процесса выполнения проектных работ, в которой описываются все виды работ и операций, необх</w:t>
      </w:r>
      <w:r w:rsidRPr="009A20CC">
        <w:t>одимых для подготовки проектной и (или) рабочей документации, с указанием времени, затраченного исполнителями соответствующей квалификации на выполнение проектной работы или операции, необходимых для подготовки проектной и (или) рабочей документации в соот</w:t>
      </w:r>
      <w:r w:rsidRPr="009A20CC">
        <w:t>ветствии с таблицей 10 Методики.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10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87"/>
        <w:gridCol w:w="1587"/>
        <w:gridCol w:w="1530"/>
        <w:gridCol w:w="1870"/>
        <w:gridCol w:w="1927"/>
      </w:tblGrid>
      <w:tr w:rsidR="009A20CC" w:rsidRPr="009A20CC">
        <w:tc>
          <w:tcPr>
            <w:tcW w:w="566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1587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проектной работы или операции</w:t>
            </w:r>
          </w:p>
        </w:tc>
        <w:tc>
          <w:tcPr>
            <w:tcW w:w="6914" w:type="dxa"/>
            <w:gridSpan w:val="4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Время участия исполнителей в работе (дни)</w:t>
            </w:r>
          </w:p>
        </w:tc>
      </w:tr>
      <w:tr w:rsidR="009A20CC" w:rsidRPr="009A20CC">
        <w:tc>
          <w:tcPr>
            <w:tcW w:w="56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Исполнитель N 1</w:t>
            </w:r>
          </w:p>
        </w:tc>
        <w:tc>
          <w:tcPr>
            <w:tcW w:w="153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Исполнитель N 2</w:t>
            </w:r>
          </w:p>
        </w:tc>
        <w:tc>
          <w:tcPr>
            <w:tcW w:w="187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Исполнитель N 3</w:t>
            </w:r>
          </w:p>
        </w:tc>
        <w:tc>
          <w:tcPr>
            <w:tcW w:w="192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Исполнитель N n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58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58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153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187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192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3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7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927" w:type="dxa"/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108. Стоимостной показатель проектных работ разрабатывается для различных значений натурального показателя по объекту строительства или отдельной работы для которой в составе НЗ на проектные работы разрабатываются параметры цены проектных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109. Расчет параметров цены проек</w:t>
      </w:r>
      <w:r w:rsidRPr="009A20CC">
        <w:t xml:space="preserve">тных работ ("а" и "в") производится в соответствии с </w:t>
      </w:r>
      <w:r w:rsidRPr="009A20CC">
        <w:t>пунктами 70</w:t>
      </w:r>
      <w:r w:rsidRPr="009A20CC">
        <w:t xml:space="preserve"> - </w:t>
      </w:r>
      <w:r w:rsidRPr="009A20CC">
        <w:t>74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43" w:name="P1162"/>
      <w:bookmarkEnd w:id="43"/>
      <w:r w:rsidRPr="009A20CC">
        <w:t>110.</w:t>
      </w:r>
      <w:r w:rsidRPr="009A20CC">
        <w:t xml:space="preserve"> В случае необходимости установления в составе НЗ на проектные работы корректирующего коэффициента к цене проектных работ, стоимостной показатель проектных работ, которые требуется выполнять дополнительно при наличии усложняющего фактора проектирования (ли</w:t>
      </w:r>
      <w:r w:rsidRPr="009A20CC">
        <w:t>бо проектных работ, выполнение которых не требуется при наличии упрощающего фактора), такой коэффициент определяется на основании трудозатрат проектировщиков в соответствии с настоящей главой Методики, как соотношение стоимостного показателя проектных рабо</w:t>
      </w:r>
      <w:r w:rsidRPr="009A20CC">
        <w:t>т, которые требуется выполнять дополнительно при наличии усложняющего фактора проектирования (либо проектных работ, выполнение которых не требуется при наличии упрощающего фактора) к стоимостному показателю по объекту.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bookmarkStart w:id="44" w:name="P1165"/>
      <w:bookmarkEnd w:id="44"/>
      <w:r w:rsidRPr="009A20CC">
        <w:t>VI. Учет затрат на выполнение</w:t>
      </w:r>
    </w:p>
    <w:p w:rsidR="00885695" w:rsidRPr="009A20CC" w:rsidRDefault="004C3FAC">
      <w:pPr>
        <w:pStyle w:val="ConsPlusTitle0"/>
        <w:jc w:val="center"/>
      </w:pPr>
      <w:r w:rsidRPr="009A20CC">
        <w:t>научно-технического сопровождения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при разработке НЗ 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45" w:name="P1170"/>
      <w:bookmarkEnd w:id="45"/>
      <w:r w:rsidRPr="009A20CC">
        <w:t xml:space="preserve">111. По объектам, для которых законодательством Российской Федерации установлено требование о необходимости осуществления научно-технического сопровождения проектных работ (далее - НТС ПР), </w:t>
      </w:r>
      <w:r w:rsidRPr="009A20CC">
        <w:lastRenderedPageBreak/>
        <w:t>затраты на выполнение НТС ПР учитываются в составе НЗ на проектные работы. При разработке НЗ на проектные работы учитывается следующий перечень видов работ, выполняемых при НТС ПР: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независимое составление расчетных моделей строительных объектов с использованием альтернативных</w:t>
      </w:r>
      <w:r w:rsidRPr="009A20CC">
        <w:t xml:space="preserve"> сертифицированных программных средств, сравнительный анализ расчетных схем и полученных результатов расчета, осуществляемый организацией, отличной от той, которая разрабатывала проект, в соответствии с </w:t>
      </w:r>
      <w:r w:rsidRPr="009A20CC">
        <w:t>ГОСТ 27751-2014</w:t>
      </w:r>
      <w:r w:rsidRPr="009A20CC">
        <w:t xml:space="preserve"> "Надежность строительных конструкций и оснований. Основные положения", введенным в действие </w:t>
      </w:r>
      <w:r w:rsidRPr="009A20CC">
        <w:t>приказом</w:t>
      </w:r>
      <w:r w:rsidRPr="009A20CC">
        <w:t xml:space="preserve"> Федерального агентства по техническому регулированию и метрологии от 11 декабря 2014 г. N 1974-ст (М</w:t>
      </w:r>
      <w:r w:rsidRPr="009A20CC">
        <w:t>осква: Стандартинформ, 2015) (далее - ГОСТ 27751-2014) (для сооружений класса КС-3 с повышенным уровнем ответственности - обязательно; для сооружений класса КС-2 с нормальным уровнем ответственности - при наличии соответствующего требования заказчика в зад</w:t>
      </w:r>
      <w:r w:rsidRPr="009A20CC">
        <w:t>ании на проектирование);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б) выполнение испытаний новых конструкций, узлов и элементов соединений, применяемых при строительстве здания, интерпретация результатов испытаний в соответствии с </w:t>
      </w:r>
      <w:r w:rsidRPr="009A20CC">
        <w:t>СП 267.1325800.2016</w:t>
      </w:r>
      <w:r w:rsidRPr="009A20CC">
        <w:t xml:space="preserve"> "Свод правил. Здания и комплексы высотные. Правила проектирования", утвержденным </w:t>
      </w:r>
      <w:r w:rsidRPr="009A20CC">
        <w:t>приказом</w:t>
      </w:r>
      <w:r w:rsidRPr="009A20CC">
        <w:t xml:space="preserve"> Министерства строительства и жилищно-коммунального хозяйства Российской Федерации от 30 декабря 2016 г. N 1032/пр (Москва</w:t>
      </w:r>
      <w:r w:rsidRPr="009A20CC">
        <w:t>, 2016);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уточнение распределения снеговых нагрузок по покрытию зданий и сооружений в соответствии с </w:t>
      </w:r>
      <w:r w:rsidRPr="009A20CC">
        <w:t>СП 20.13330.2016</w:t>
      </w:r>
      <w:r w:rsidRPr="009A20CC">
        <w:t xml:space="preserve"> "СНиП 2.01.07-85*. Строительные нормы и правила. Нагрузки и воздействия", утвержденным </w:t>
      </w:r>
      <w:r w:rsidRPr="009A20CC">
        <w:t>Постановлением</w:t>
      </w:r>
      <w:r w:rsidRPr="009A20CC">
        <w:t xml:space="preserve"> Госстроя СССР от 29 августа 1985 г. N 135 (Москва, Госстрой России, ГУЛ ЦПП, 2003) (далее - СП 20.13330.2016);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г) уточнение аэродинамических коэффициентов на основании модельных испытаний в аэродинамической трубе в соответствии с </w:t>
      </w:r>
      <w:r w:rsidRPr="009A20CC">
        <w:t>СП 20.13330.2016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д) разработка нестандартных методов расчета и анализа при проектировании оснований, фундаментов и подземных частей сооружений в соответствии с </w:t>
      </w:r>
      <w:r w:rsidRPr="009A20CC">
        <w:t>СП 22.13330.2016</w:t>
      </w:r>
      <w:r w:rsidRPr="009A20CC">
        <w:t xml:space="preserve"> "СНиП 2.02.01-83*. Строительные нормы и правила. Основания зданий и сооружений", утвержденным </w:t>
      </w:r>
      <w:r w:rsidRPr="009A20CC">
        <w:t>Постановлением</w:t>
      </w:r>
      <w:r w:rsidRPr="009A20CC">
        <w:t xml:space="preserve"> Госстроя СССР от 5 декабря 1983 г. N 311 (Минстрой России, ГП ЦПП, 1995) (Москва,</w:t>
      </w:r>
      <w:r w:rsidRPr="009A20CC">
        <w:t xml:space="preserve"> 2016) (далее - СП 22.13330.2016);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е) прогноз состояния оснований и фундаментов проектируемого объекта с учетом всех возможных видов воздействий в соответствии с </w:t>
      </w:r>
      <w:r w:rsidRPr="009A20CC">
        <w:t>СП 22.13330.2016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ж) геотехнический прогноз влияния строительства на окружающую застройку, геологическую среду и экологическую обстановку в соответствии с </w:t>
      </w:r>
      <w:r w:rsidRPr="009A20CC">
        <w:t>СП 22.13330.2016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з) разработка программы технического мониторинга при возведении и эксплуатации новых сооруж</w:t>
      </w:r>
      <w:r w:rsidRPr="009A20CC">
        <w:t xml:space="preserve">ений в соответствии с </w:t>
      </w:r>
      <w:r w:rsidRPr="009A20CC">
        <w:t>ГОСТ 27751-2014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и) разработка программы геотехнического и эк</w:t>
      </w:r>
      <w:r w:rsidRPr="009A20CC">
        <w:t xml:space="preserve">ологического мониторинга в соответствии с </w:t>
      </w:r>
      <w:r w:rsidRPr="009A20CC">
        <w:t>СП 22.13330.2016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к) определение достаточно</w:t>
      </w:r>
      <w:r w:rsidRPr="009A20CC">
        <w:t xml:space="preserve">сти разработанных возможных сценариев аварийных ситуаций в части оснований, фундаментов и подземных частей сооружений в соответствии с </w:t>
      </w:r>
      <w:r w:rsidRPr="009A20CC">
        <w:t>СП 22.13330.2016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л) разработка технологических регламентов на специальные виды работ в соответствии с </w:t>
      </w:r>
      <w:r w:rsidRPr="009A20CC">
        <w:t>СП 22.13330.2016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м) комплексные расчеты в объемной постановке системы "основание - фундамент - сооружение" в объеме, достаточном для разработки проектного решения по устройству фундамента</w:t>
      </w:r>
      <w:r w:rsidRPr="009A20CC">
        <w:t xml:space="preserve"> в соответствии с </w:t>
      </w:r>
      <w:r w:rsidRPr="009A20CC">
        <w:t>СП 22.13330.2016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н) другие виды работ в соответствии с нормативным</w:t>
      </w:r>
      <w:r w:rsidRPr="009A20CC">
        <w:t xml:space="preserve">и правовыми актами и техническими документами, регламентирующими вопросы архитектурно-строительного проектирования и безопасной </w:t>
      </w:r>
      <w:r w:rsidRPr="009A20CC">
        <w:lastRenderedPageBreak/>
        <w:t>эксплуатации объектов капитального строительства.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112. Затраты на НТС ПР учитываются в составе НЗ на проектные работы для следую</w:t>
      </w:r>
      <w:r w:rsidRPr="009A20CC">
        <w:t>щих объектов: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а) особо </w:t>
      </w:r>
      <w:r w:rsidRPr="009A20CC">
        <w:t xml:space="preserve">опасные, технически сложные и уникальные объекты в соответствии со </w:t>
      </w:r>
      <w:r w:rsidRPr="009A20CC">
        <w:t>статьей 48.1</w:t>
      </w:r>
      <w:r w:rsidRPr="009A20CC">
        <w:t xml:space="preserve"> Градостроительного кодекса Российской Федерации;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б) объекты класса КС-3 с повышенным уровнем ответственности в соответствии с </w:t>
      </w:r>
      <w:r w:rsidRPr="009A20CC">
        <w:t>ГОСТ 27751-2014</w:t>
      </w:r>
      <w:r w:rsidRPr="009A20CC">
        <w:t>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объекты культурного наследия в соответствии с </w:t>
      </w:r>
      <w:r w:rsidRPr="009A20CC">
        <w:t>ГОСТ Р 56198-2014</w:t>
      </w:r>
      <w:r w:rsidRPr="009A20CC">
        <w:t xml:space="preserve"> "Национальный стандарт Российской Федерации. Мониторинг технического </w:t>
      </w:r>
      <w:r w:rsidRPr="009A20CC">
        <w:t xml:space="preserve">состояния объектов культурного наследия. Недвижимые памятники. Общие требования", утвержденным и введенным в действие </w:t>
      </w:r>
      <w:r w:rsidRPr="009A20CC">
        <w:t>приказом</w:t>
      </w:r>
      <w:r w:rsidRPr="009A20CC">
        <w:t xml:space="preserve"> Федеральной службы по экологическому, технологическому и атомному надзору от 30 октября 2014 г. N 1458-ст (Москва: Стандартинформ, 2015);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г) мостовые сооружения в соответствии с </w:t>
      </w:r>
      <w:r w:rsidRPr="009A20CC">
        <w:t>пунктом 5.95</w:t>
      </w:r>
      <w:r w:rsidRPr="009A20CC">
        <w:t xml:space="preserve"> СП 35.13330.2011 "СНиП 2.05.03-84* "Свод правил. Мосты и трубы", утвержденного </w:t>
      </w:r>
      <w:r w:rsidRPr="009A20CC">
        <w:t>приказом</w:t>
      </w:r>
      <w:r w:rsidRPr="009A20CC">
        <w:t xml:space="preserve"> Министерства регионального развития Российской Федера</w:t>
      </w:r>
      <w:r w:rsidRPr="009A20CC">
        <w:t>ции от 28 декабря 2010 г. N 822 (Москва: Минрегион России, 2011).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113. При разработке НЗ на проектные работы для строительства объектов, для которых нормативными правовыми актами установлена обязательность выполнения НТС ПР, затраты на выполнение НТС ПР от</w:t>
      </w:r>
      <w:r w:rsidRPr="009A20CC">
        <w:t>носятся к основным работам, учтенным параметрами или нормативами цен проектных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bookmarkStart w:id="46" w:name="P1194"/>
      <w:bookmarkEnd w:id="46"/>
      <w:r w:rsidRPr="009A20CC">
        <w:t>VII. Общие указания по порядку определения сметной</w:t>
      </w:r>
    </w:p>
    <w:p w:rsidR="00885695" w:rsidRPr="009A20CC" w:rsidRDefault="004C3FAC">
      <w:pPr>
        <w:pStyle w:val="ConsPlusTitle0"/>
        <w:jc w:val="center"/>
      </w:pPr>
      <w:r w:rsidRPr="009A20CC">
        <w:t>стоимости работ по подготовке проектной документации</w:t>
      </w:r>
    </w:p>
    <w:p w:rsidR="00885695" w:rsidRPr="009A20CC" w:rsidRDefault="004C3FAC">
      <w:pPr>
        <w:pStyle w:val="ConsPlusTitle0"/>
        <w:jc w:val="center"/>
      </w:pPr>
      <w:r w:rsidRPr="009A20CC">
        <w:t>с применением НЗ 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114. Положения главы VII Методики применяются при определении сметной сто</w:t>
      </w:r>
      <w:r w:rsidRPr="009A20CC">
        <w:t xml:space="preserve">имости проектных работ с использованием НЗ на проектные работы, разработанных в соответствии с положениями </w:t>
      </w:r>
      <w:r w:rsidRPr="009A20CC">
        <w:t>глав II</w:t>
      </w:r>
      <w:r w:rsidRPr="009A20CC">
        <w:t xml:space="preserve"> - </w:t>
      </w:r>
      <w:r w:rsidRPr="009A20CC">
        <w:t>VI</w:t>
      </w:r>
      <w:r w:rsidRPr="009A20CC">
        <w:t xml:space="preserve"> Методики.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115. Цены НЗ на проектные работы установлены в зависимости от натуральных показателей или от стоимости строительства объектов капитального строительства, предусмотренных </w:t>
      </w:r>
      <w:r w:rsidRPr="009A20CC">
        <w:t>пунктом 10 статьи 1</w:t>
      </w:r>
      <w:r w:rsidRPr="009A20CC">
        <w:t xml:space="preserve"> Градостроительного кодекса Российской Феде</w:t>
      </w:r>
      <w:r w:rsidRPr="009A20CC">
        <w:t xml:space="preserve">рации (Собрание законодательства Российской Федерации, 2005, N 1, ст. 16; 2018, N 32, ст. 5135), линейных объектов, предусмотренных </w:t>
      </w:r>
      <w:r w:rsidRPr="009A20CC">
        <w:t>пунктом 10.1 статьи 1</w:t>
      </w:r>
      <w:r w:rsidRPr="009A20CC">
        <w:t xml:space="preserve"> Градостроительного кодекса Российской Федерации (Собрание законодательства Росс</w:t>
      </w:r>
      <w:r w:rsidRPr="009A20CC">
        <w:t xml:space="preserve">ийской Федерации, 2005, N 1, ст. 16; 2016, N 27, ст. 4306), некапитальных строений и сооружений, предусмотренных </w:t>
      </w:r>
      <w:r w:rsidRPr="009A20CC">
        <w:t>пунктом 10.2 статьи 1</w:t>
      </w:r>
      <w:r w:rsidRPr="009A20CC">
        <w:t xml:space="preserve"> Градостроительного кодекса Российской Федерации (Собрание законодательства Российской Федерации, 2</w:t>
      </w:r>
      <w:r w:rsidRPr="009A20CC">
        <w:t xml:space="preserve">005, N 1, ст. 16; 2018, N 32, ст. 5135), сетей и систем инженерно-технического обеспечения, предусмотренных </w:t>
      </w:r>
      <w:r w:rsidRPr="009A20CC">
        <w:t>пунктами 20</w:t>
      </w:r>
      <w:r w:rsidRPr="009A20CC">
        <w:t xml:space="preserve">, </w:t>
      </w:r>
      <w:r w:rsidRPr="009A20CC">
        <w:t>21 части 2 статьи 2</w:t>
      </w:r>
      <w:r w:rsidRPr="009A20CC">
        <w:t xml:space="preserve"> Фед</w:t>
      </w:r>
      <w:r w:rsidRPr="009A20CC">
        <w:t>ерального закона N 384-ФЗ.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116. Цены НЗ на проектные работы установлены для условий индивидуального проектирования объектов с использованием для отдельных элементов строительных конструкций и технических решений чертежей типовых (повторно при</w:t>
      </w:r>
      <w:r w:rsidRPr="009A20CC">
        <w:t>меняемых) изделий, оборудования и узлов.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</w:t>
      </w:r>
      <w:r w:rsidRPr="009A20CC">
        <w:t>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117. Ценами НЗ на проектные работы учтены затраты на оплату труда производственного персонала и административно-управленческого персонала, отчисления на социальные нужды, амортизационные отчисления на полное восстановление основных произв</w:t>
      </w:r>
      <w:r w:rsidRPr="009A20CC">
        <w:t>одственных фондов и расходов по всем видам их ремонта, материальные затраты, затраты на содержание зданий и арендную плату, налоги и сборы (кроме налога на добавленную стоимость), установленные законодательством Российской Федерации о налогах и сборах, а т</w:t>
      </w:r>
      <w:r w:rsidRPr="009A20CC">
        <w:t>акже прибыль.</w:t>
      </w:r>
    </w:p>
    <w:p w:rsidR="00885695" w:rsidRPr="009A20CC" w:rsidRDefault="004C3FAC">
      <w:pPr>
        <w:pStyle w:val="ConsPlusNormal0"/>
        <w:jc w:val="both"/>
      </w:pPr>
      <w:r w:rsidRPr="009A20CC">
        <w:lastRenderedPageBreak/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118. Цены</w:t>
      </w:r>
      <w:r w:rsidRPr="009A20CC">
        <w:t xml:space="preserve"> НЗ на проектные работы учитывают затраты на следующие работы и услуги: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участие проектной организации совместно с застройщиком (техническим заказчиком) в согласовании разработанной проектной документации с органами государственной власти и органами местного самоуправления, по</w:t>
      </w:r>
      <w:r w:rsidRPr="009A20CC">
        <w:t>дведомственными им организациями, а также лицами, чьи имущественные интересы затрагиваются при строительстве;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участие проектной организации в защите (согласование, подготовка ответов на замечания) разработанной проектной документации в утверждающих инст</w:t>
      </w:r>
      <w:r w:rsidRPr="009A20CC">
        <w:t>анциях и органах (организациях), уполномоченных на проведение экспертизы, а также внесение изменений в проектную документацию по их замечаниям;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подготовку проектной и (или) рабочей документации в условиях нового строительства при условиях производства р</w:t>
      </w:r>
      <w:r w:rsidRPr="009A20CC">
        <w:t xml:space="preserve">абот, при которых отсутствуют усложняющие факторы (стесненность, загазованность, работа вблизи действующего оборудования и другие усложняющие факторы), а также нормальных условиях эксплуатации объекта проектирования согласно </w:t>
      </w:r>
      <w:r w:rsidRPr="009A20CC">
        <w:t>пункту 11 части 2 статьи 2</w:t>
      </w:r>
      <w:r w:rsidRPr="009A20CC">
        <w:t xml:space="preserve"> Федерального закона N 384-ФЗ (Собрание законодательства Российской Федерации, 2010, N 1, ст. 5);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выдачу застройщику (техническому заказчику) проектной и (или) рабочей документации на бумажных носителях в количестве четырех экземпляров и одного экземпляра на электронном носителе. Стоимость экземпляров проектной и рабочей документации, выдаваемой зас</w:t>
      </w:r>
      <w:r w:rsidRPr="009A20CC">
        <w:t>тройщику (техническому заказчику) сверх указанного количества, определяется дополнительно исходя из расценок на тиражирование организации-разработчика.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47" w:name="P1213"/>
      <w:bookmarkEnd w:id="47"/>
      <w:r w:rsidRPr="009A20CC">
        <w:t>119. Цены НЗ на проектные работы не учитывают затраты на следующие работы и услуги, если иное не указано</w:t>
      </w:r>
      <w:r w:rsidRPr="009A20CC">
        <w:t xml:space="preserve"> в НЗ на проектные работы: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</w:t>
      </w:r>
      <w:r w:rsidRPr="009A20CC">
        <w:t>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подготовку проектной и (или) рабочей документации, включаемой в раздел "Иная документация": "Промышленная безопасность", в том числе "Декларация промышленной безопасности"; "Мероприятия по гражданской обороне и мероприятия по предупреждению чрезвыча</w:t>
      </w:r>
      <w:r w:rsidRPr="009A20CC">
        <w:t>йных ситуаций природного и техногенного характера"; "Эффективность инвестиций"; "План локализации и ликвидации аварийных ситуаций на химико-технологических объектах"; "План по предупреждению и ликвидации аварийных разливов нефти и нефтепродуктов", "Система</w:t>
      </w:r>
      <w:r w:rsidRPr="009A20CC">
        <w:t xml:space="preserve"> мониторинга и управления инженерными системами зданий и сооружений" и другое;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подготовку проектной и (или) рабочей документации на автоматизированные системы управления предприятием, автоматизированные системы управления технологическими процессами, ав</w:t>
      </w:r>
      <w:r w:rsidRPr="009A20CC">
        <w:t>томатизированные системы управления энергоснабжением и другие автоматизированные системы, за исключением локальной автоматики здания (сооружения);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проектирование зданий, сооружений, инженерных сетей вне земельного участка для размещения объекта проектир</w:t>
      </w:r>
      <w:r w:rsidRPr="009A20CC">
        <w:t>ования, размеры которого определяются нормами проектирования, подготовку проектной и (или) рабочей документации на развитие и строительство железнодорожных линий и автомобильных дорог общего пользования;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подготовку предпроектной документации, предшеству</w:t>
      </w:r>
      <w:r w:rsidRPr="009A20CC">
        <w:t>ющей подготовке проектной документации, в которой выполняется обоснование инвестиций, оценивается техническая, экономическая целесообразность вложения инвестиций, определяется экономическая эффективность, прорабатываются возможные варианты технических, арх</w:t>
      </w:r>
      <w:r w:rsidRPr="009A20CC">
        <w:t>итектурных и объемно-планировочных решений, определяется предварительное планировочное решение по размещению объекта строительства, необходимость разработки которой устанавливается застройщиком (техническим заказчиком): бизнес-планов, концепций, обосновани</w:t>
      </w:r>
      <w:r w:rsidRPr="009A20CC">
        <w:t>я инвестиций в строительство, технико-экономических обоснований, оценки воздействия объекта капитального строительства на окружающую среду, эскизных проектов;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5) разработку задания на проектирование;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оплату услуг согласующих проектную документацию орган</w:t>
      </w:r>
      <w:r w:rsidRPr="009A20CC">
        <w:t>ов и организаций, установленных нормативными правовыми актами;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7) оплату услуг по экспертизе проектной документации, установленной нормативными правовыми актами;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8) выполнение проектных работ, связанных с подготовкой территории строительства объекта проект</w:t>
      </w:r>
      <w:r w:rsidRPr="009A20CC">
        <w:t>ирования;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9) участие в выборе площадки строительства согласно </w:t>
      </w:r>
      <w:r w:rsidRPr="009A20CC">
        <w:t>главе V.1</w:t>
      </w:r>
      <w:r w:rsidRPr="009A20CC">
        <w:t xml:space="preserve"> Земельного кодекса Российской Федерации (Собрание законодательства Российской Федерации, 2001, N 44, ст. 4147; 2021, N 27, ст. </w:t>
      </w:r>
      <w:r w:rsidRPr="009A20CC">
        <w:t>5104);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10) подготовку указанных в задании на проектирование проектных решений в нескольких вариантах (для разного состава зданий, сооружений, сетей и систем, с различным перечнем основных технико-экономических показателей объекта) для объекта проектировани</w:t>
      </w:r>
      <w:r w:rsidRPr="009A20CC">
        <w:t>я, за исключением вариантных проработок проектной организации для выбора оптимальных, безопасных и эффективных проектных решений в составе проектной документации;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11) подготовку деталировочных чертежей металлических конструкций и технологических трубопрово</w:t>
      </w:r>
      <w:r w:rsidRPr="009A20CC">
        <w:t>дов заводского изготовления;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12) подготовку конструкторской документации оборудования индивидуального изготовления, кроме составления исходных требований, необходимых для подготовки технического задания на подготовку этой документации;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13) комплектование о</w:t>
      </w:r>
      <w:r w:rsidRPr="009A20CC">
        <w:t>бъектов строительства оборудованием (в том числе доукомплектование поставляемого оборудования); проверка комплектности поставок оборудования, согласование заводской документации по оборудованию и системам, включая технические задания и технические условия;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14) подготовку рабочих чертежей на специальные вспомогательные приспособления, устройства и установки при проектировании объектов с особо сложными конструкциями (конструктивными элементами) в условиях производства работ, при которых необходимо применение </w:t>
      </w:r>
      <w:r w:rsidRPr="009A20CC">
        <w:t>специальных вспомогательных сооружений, приспособлений, устройств и установок, являющихся совокупностью временных сооружений и обустройств, необходимых для строительства конкретного объекта, и применением специальных методов производства строительно-монтаж</w:t>
      </w:r>
      <w:r w:rsidRPr="009A20CC">
        <w:t xml:space="preserve">ных работ, включающих комплекс мероприятий, обеспечивающих безопасность строительства объекта и его сохранность, необходимость применения которых возникает в случаях, предусмотренных положениями </w:t>
      </w:r>
      <w:r w:rsidRPr="009A20CC">
        <w:t>СП 116.13330.2012</w:t>
      </w:r>
      <w:r w:rsidRPr="009A20CC">
        <w:t xml:space="preserve"> "Инженерная защита территорий, зданий и сооружений от опасных геологических процессов. Основные положения. Актуализированная р</w:t>
      </w:r>
      <w:r w:rsidRPr="009A20CC">
        <w:t xml:space="preserve">едакция СНиП 22-02-2003", утвержденного </w:t>
      </w:r>
      <w:r w:rsidRPr="009A20CC">
        <w:t>приказом</w:t>
      </w:r>
      <w:r w:rsidRPr="009A20CC">
        <w:t xml:space="preserve"> Министерства регионального развития Российской Федерации от 30 июня 2012 г. N 274 (Москва: Минрегион России, 2012; 2020), </w:t>
      </w:r>
      <w:r w:rsidRPr="009A20CC">
        <w:t>пунктом 3.19</w:t>
      </w:r>
      <w:r w:rsidRPr="009A20CC">
        <w:t xml:space="preserve"> ГОСТ 33152-2014 "Межгосударственный стандарт. Дороги автомобильные общего пользования. Классификация тоннелей", введенным в действие </w:t>
      </w:r>
      <w:r w:rsidRPr="009A20CC">
        <w:t>приказом</w:t>
      </w:r>
      <w:r w:rsidRPr="009A20CC">
        <w:t xml:space="preserve"> Федерального агентства по техническому регулированию и метрологии от 21 июля 2015 г. N 921-ст (Москва: Стандартинформ, 2</w:t>
      </w:r>
      <w:r w:rsidRPr="009A20CC">
        <w:t xml:space="preserve">015), </w:t>
      </w:r>
      <w:r w:rsidRPr="009A20CC">
        <w:t>пунктом 1.9</w:t>
      </w:r>
      <w:r w:rsidRPr="009A20CC">
        <w:t xml:space="preserve"> ВСН 005-88 "Строительство промысловых стальных тр</w:t>
      </w:r>
      <w:r w:rsidRPr="009A20CC">
        <w:t xml:space="preserve">убопроводов. Технология и организация", утвержденных приказом Миннефтегазстроя СССР от 1 ноября 1988 г. N 332 (Москва: ВНИИСТ, 1990), </w:t>
      </w:r>
      <w:r w:rsidRPr="009A20CC">
        <w:t>пунктом 10.133</w:t>
      </w:r>
      <w:r w:rsidRPr="009A20CC">
        <w:t xml:space="preserve"> СП 42-101-2003 "Свод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</w:t>
      </w:r>
      <w:r w:rsidRPr="009A20CC">
        <w:t xml:space="preserve">новых труб", одобренным </w:t>
      </w:r>
      <w:r w:rsidRPr="009A20CC">
        <w:t>Постановлением</w:t>
      </w:r>
      <w:r w:rsidRPr="009A20CC">
        <w:t xml:space="preserve"> Госстроя России от 26 июня 2003 г. N 112 (Моск</w:t>
      </w:r>
      <w:r w:rsidRPr="009A20CC">
        <w:t xml:space="preserve">ва: ЗАО "Полимергаз", ГУП ЦПП, 2003), </w:t>
      </w:r>
      <w:r w:rsidRPr="009A20CC">
        <w:t>пунктом 6.7</w:t>
      </w:r>
      <w:r w:rsidRPr="009A20CC">
        <w:t xml:space="preserve"> СП 32-105-200</w:t>
      </w:r>
      <w:r w:rsidRPr="009A20CC">
        <w:t xml:space="preserve">4 "Метрополитены", а также подготовку документации "Проект производства работ", одобренного </w:t>
      </w:r>
      <w:r w:rsidRPr="009A20CC">
        <w:t>Письмом</w:t>
      </w:r>
      <w:r w:rsidRPr="009A20CC">
        <w:t xml:space="preserve"> Госстроя России от 23 марта 2004 г. N ЛБ-1912/9 (Москва: Госстрой России, ФГУП ЦПП, 2004);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15) корректировку и внесение изменений в разработанную проектную и (или) рабочую документацию в связи с введением новых технических документов, внесен</w:t>
      </w:r>
      <w:r w:rsidRPr="009A20CC">
        <w:t>ием изменений в задание на проектирование;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16) сбор исходных данных, необходимых для проектирования;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17) расходы на командировки, в том числе административного персонала, в том числе командировки, связанные непосредственно с проектированием объекта строите</w:t>
      </w:r>
      <w:r w:rsidRPr="009A20CC">
        <w:t>льства;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18) выполнение функций строительного контроля застройщика (технического заказчика) и подрядчика, авторский надзор;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19) научно-исследовательские и опытно-конструкторские работы при проектировании и строительстве объекта, НТС ПР, кроме объектов проек</w:t>
      </w:r>
      <w:r w:rsidRPr="009A20CC">
        <w:t>тирования, для которых нормативными правовыми актами установлена необходимость обязательного НТС ПР;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20) инжиниринговые услуги, не относящиеся к проектным работам, маркетинговые услуги по исследованию конъюнктуры рынка и консультативные услуги по вопросам </w:t>
      </w:r>
      <w:r w:rsidRPr="009A20CC">
        <w:t xml:space="preserve">управления маркетингом, включая вопросы продвижения результатов проектной деятельности потребителю, ценообразования, дизайна и прочие вопросы, связанные со стратегией маркетинга и операциями объекта проектирования, соответствующие </w:t>
      </w:r>
      <w:r w:rsidRPr="009A20CC">
        <w:t>классу 73</w:t>
      </w:r>
      <w:r w:rsidRPr="009A20CC">
        <w:t xml:space="preserve"> и виду </w:t>
      </w:r>
      <w:r w:rsidRPr="009A20CC">
        <w:t>70.22.13</w:t>
      </w:r>
      <w:r w:rsidRPr="009A20CC">
        <w:t xml:space="preserve"> ОКПД 2 "ОК 034-2014 (КПЕС 2008). Обще</w:t>
      </w:r>
      <w:r w:rsidRPr="009A20CC">
        <w:t xml:space="preserve">российский </w:t>
      </w:r>
      <w:r w:rsidRPr="009A20CC">
        <w:t>классификатор</w:t>
      </w:r>
      <w:r w:rsidRPr="009A20CC">
        <w:t xml:space="preserve"> продукции по видам экономической деятельности", выполняемые по поручению застройщика (технического заказчика), выполнение функций технического з</w:t>
      </w:r>
      <w:r w:rsidRPr="009A20CC">
        <w:t>аказчика.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21) работы по инженерным изысканиям, обмерные и обследовательские работы;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22) подготовку документации для проведения закупки товаров, работ, услуг для обеспечения государственных или муниципальных нужд;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23) подготовку специальных технических усло</w:t>
      </w:r>
      <w:r w:rsidRPr="009A20CC">
        <w:t>вий, технологических регламентов и эксплуатационной документации;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24) разработку проектной и (или) рабочей документации в форме информационной модели;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25) подготовку проектных решений по монументально-декоративному (индивидуальное проектирование малых архитектурных форм, к элементам которых относятся скульптурно-архитектурные композиции, монументально-декоративные композиции, водные устройства, монументы</w:t>
      </w:r>
      <w:r w:rsidRPr="009A20CC">
        <w:t>, памятные знаки и другие) и художественно-декоративному оформлению предприятий, зданий и сооружений (индивидуальное проектирование произведений декоративно-прикладного искусства (элементы внешнего и внутреннего убранства объекта проектирования), а также р</w:t>
      </w:r>
      <w:r w:rsidRPr="009A20CC">
        <w:t xml:space="preserve">азработка рабочих чертежей интерьеров (дизайн-проекта), выполняемая в соответствии с </w:t>
      </w:r>
      <w:r w:rsidRPr="009A20CC">
        <w:t>ГО</w:t>
      </w:r>
      <w:r w:rsidRPr="009A20CC">
        <w:t>СТ 21.507-81</w:t>
      </w:r>
      <w:r w:rsidRPr="009A20CC">
        <w:t xml:space="preserve"> (СТ СЭВ 4410-83) "Государственный стандарт Союза ССР. Система проектной документации для строительства. Интерьеры. Рабочие чертежи", утвержденным </w:t>
      </w:r>
      <w:r w:rsidRPr="009A20CC">
        <w:t>постановлением</w:t>
      </w:r>
      <w:r w:rsidRPr="009A20CC">
        <w:t xml:space="preserve"> Госстроя СССР от 2 апреля 1981 г. N 48 (Москва: Издательство стандартов, 1987), за исключением общестроительных проектных решений по интерьерам);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26) подготовку докуме</w:t>
      </w:r>
      <w:r w:rsidRPr="009A20CC">
        <w:t>нтов территориального планирования и проекта планировки территории;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27) подготовку проектной и (или) рабочей документации по разделу "Проект организации работ по сносу или демонтажу объектов капитального строительства" (далее - ПОД);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28) подготовку проектн</w:t>
      </w:r>
      <w:r w:rsidRPr="009A20CC">
        <w:t>ой и (или) рабочей документации на консервацию, ликвидацию объектов проектирования;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29) изготовление демонстрационных материалов (макеты, планшеты, буклеты и прочие);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30) подготовку документации на пусконаладочные работы;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31) согласование технических условий и другой документации на изготовление оборудования.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120. В случае, если цены НЗ на проектные работы установлены на разработку проектной и (или) рабочей документации основного производства (без учета вспомогательных объе</w:t>
      </w:r>
      <w:r w:rsidRPr="009A20CC">
        <w:t>ктов, а также инженерных сетей и сооружений), общая стоимость проектных работ определяется набором стоимостных показателей проектирования основных и вспомогательных объектов, инженерных сетей и сооружений.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121. Цены НЗ на проектные работы не учитывают стоимость проектирования ин</w:t>
      </w:r>
      <w:r w:rsidRPr="009A20CC">
        <w:t>женерных сетей за пределами земельного участка, размер которого устанавливается нормативными правовыми актами и техническими документами, регулирующими вопросы градостроительной деятельности и архитектурно-строительного проектирования конкретных видов (тип</w:t>
      </w:r>
      <w:r w:rsidRPr="009A20CC">
        <w:t>ов, категорий) объектов капитального строительства применительно к конкретному виду объекта проектирования.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122. Цены НЗ на проектные работы, определяющие стоимость основных проектных работ в зависимости от натуральных показателей объектов проектирования, учитывают затраты на по</w:t>
      </w:r>
      <w:r w:rsidRPr="009A20CC">
        <w:t xml:space="preserve">дготовку проектной и (или) рабочей документации внутренних сетей инженерно-технического обеспечения (сети (системы) здания или сооружения, предназначенные для выполнения функций водоснабжения, канализации, отопления, вентиляции, кондиционирования воздуха, </w:t>
      </w:r>
      <w:r w:rsidRPr="009A20CC">
        <w:t>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безопасности, размещенные в объеме, ограниченном наружными поверхностями ограждающих конструкций з</w:t>
      </w:r>
      <w:r w:rsidRPr="009A20CC">
        <w:t xml:space="preserve">даний (сооружений) и выпусками в границах земельного участка под строительство) до их точки подключения к наружным инженерным сетям (наружные инженерные сети от точек подключения к ним здания и сооружения в пределах площадки, отведенной под строительство, </w:t>
      </w:r>
      <w:r w:rsidRPr="009A20CC">
        <w:t>а также сети вне этой площадки) в пределах земельного участка, отведенного под строительство, но не более 50 метров от периметра здания (сооружения), в том числе: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сети водоснабжения - до первого колодца;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сети канализации - до первого колодца;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сети электроснабжения - от </w:t>
      </w:r>
      <w:r w:rsidRPr="009A20CC">
        <w:t>зданий до точки подключения, расположенной в трансформаторной подстанции;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г) сети теплоснабжения, отопления - от здания до запорной арматуры;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д) сети внутреннего газоснабжения - от здания до ближайшего ковера (запорной арматуры);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е) слаботочные сети - от з</w:t>
      </w:r>
      <w:r w:rsidRPr="009A20CC">
        <w:t>дания до ближайшего колодца на сетях телефонной канализации.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Приведенные в настоящем пункте положения применяются в случае отсутствия соответствующих положений в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123. Перечень учтенных и неучтенных ценами НЗ на проектные работы затрат на выполнение основн</w:t>
      </w:r>
      <w:r w:rsidRPr="009A20CC">
        <w:t>ых и дополнительных проектных работ, а также сопутствующих работ и расходов устанавливается в НЗ на проектные работы исходя из специфики конкретных объектов проектирования.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124. Распределение цен НЗ на проектные работы на подготовку проектной и (или) рабочей документации осущест</w:t>
      </w:r>
      <w:r w:rsidRPr="009A20CC">
        <w:t>вляется согласно положениям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</w:t>
      </w:r>
      <w:r w:rsidRPr="009A20CC">
        <w:t>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125. При подготовке проектной и (или) рабочей документации в сокращенном по сравнению с предусмотренным действующими нормами проектирования составе разделов и объемов работ, а также в сокращенном составе объектов проектирования</w:t>
      </w:r>
      <w:r w:rsidRPr="009A20CC">
        <w:t>, зданий, сооружений, помещений стоимость таких проектных работ, независимо от методов ее расчета, определяется по ценам НЗ на проектные работы с применением понижающего коэффициента, учитывающего при применении НЗ на проектные работы отсутствие необходимо</w:t>
      </w:r>
      <w:r w:rsidRPr="009A20CC">
        <w:t>сти (по сравнению с действующими нормами проектирования) подготовки отдельных разделов (подразделов, частей) проектной и (или) рабочей документации, сокращенный объем основных проектных работ, а также сокращенный состав зданий и сооружений объекта проектир</w:t>
      </w:r>
      <w:r w:rsidRPr="009A20CC">
        <w:t>ования, размер которого устанавливается в соответствии с трудоемкостью работ и показателями относительной стоимости разработки разделов проектной и соответствующих комплектов рабочей документации, установленными в приложении "Таблицы относительной стоимост</w:t>
      </w:r>
      <w:r w:rsidRPr="009A20CC">
        <w:t xml:space="preserve">и проектных работ по разделам </w:t>
      </w:r>
      <w:r w:rsidRPr="009A20CC">
        <w:lastRenderedPageBreak/>
        <w:t>проектной документации и соответствующим комплектам рабочей документации" к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126. При определении стоимости проектирования конкретного объекта показатели относительной стоимости разработки разделов проектной и (или) соответствующих комплектов рабочей документации по согласованию с застройщиком (техническим заказчиком) подлежат уточ</w:t>
      </w:r>
      <w:r w:rsidRPr="009A20CC">
        <w:t>нению в зависимости от трудоемкости их выполнения, в пределах цены проектных работ.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127. Показатели относительной стоимости разработки разделов проектной и (или) соответствующих комплектов рабочей документации подлежат согласованию с застройщиком (техничес</w:t>
      </w:r>
      <w:r w:rsidRPr="009A20CC">
        <w:t>ким заказчиком) только при расчете размеров корректирующих коэффициентов с применением установленной в НЗ на проектные работы относительной стоимости разработки разделов проектной и (или) соответствующих комплектов рабочей документации, а также при разрабо</w:t>
      </w:r>
      <w:r w:rsidRPr="009A20CC">
        <w:t>тке проектной и (или) рабочей документации не в полном объеме.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</w:t>
      </w:r>
      <w:r w:rsidRPr="009A20CC">
        <w:t>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128. Особенности определения стоимости проектных работ конкретных видов (типов, категорий) объектов проектирования устанавливаются с учетом положений Методики в соответствующих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129. Способы определения стоимост</w:t>
      </w:r>
      <w:r w:rsidRPr="009A20CC">
        <w:t xml:space="preserve">и основных и дополнительных проектных работ, а также сопутствующих работ и расходов, не учтенных параметрами и нормативами цены НЗ на проектные работы, указаны в </w:t>
      </w:r>
      <w:r w:rsidRPr="009A20CC">
        <w:t>таблице 4.1</w:t>
      </w:r>
      <w:r w:rsidRPr="009A20CC">
        <w:t>, приведенной в приложении N 4 к Методике.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r w:rsidRPr="009A20CC">
        <w:t>VIII. Порядок определ</w:t>
      </w:r>
      <w:r w:rsidRPr="009A20CC">
        <w:t>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с использованием НЗ 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48" w:name="P1278"/>
      <w:bookmarkEnd w:id="48"/>
      <w:r w:rsidRPr="009A20CC">
        <w:t>130. Стоимость проектных работ в зависимости от натуральных показателей объектов проектирования определяется по ценам НЗ на проектные работы, установленным в зависимости от натуральных показателей, по формул</w:t>
      </w:r>
      <w:r w:rsidRPr="009A20CC">
        <w:t>е (8.1):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 xml:space="preserve">С = (а + в x </w:t>
      </w:r>
      <w:r w:rsidRPr="009A20CC">
        <w:t>X) x К</w:t>
      </w:r>
      <w:r w:rsidRPr="009A20CC">
        <w:rPr>
          <w:vertAlign w:val="subscript"/>
        </w:rPr>
        <w:t>п</w:t>
      </w:r>
      <w:r w:rsidRPr="009A20CC">
        <w:t xml:space="preserve"> x И</w:t>
      </w:r>
      <w:r w:rsidRPr="009A20CC">
        <w:rPr>
          <w:vertAlign w:val="subscript"/>
        </w:rPr>
        <w:t>пр</w:t>
      </w:r>
      <w:r w:rsidRPr="009A20CC">
        <w:t>, (8.1),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 - стоимость проектных работ,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 - параметр цены основных проектных работ, установленный в соответствующих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 - параметр цены проектных работ, установленный в соответствующих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</w:t>
      </w:r>
      <w:r w:rsidRPr="009A20CC">
        <w:t xml:space="preserve">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 - натуральный показатель</w:t>
      </w:r>
      <w:r w:rsidRPr="009A20CC">
        <w:t xml:space="preserve"> объекта проектирования, находящийся в интервале значений, приведенных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п</w:t>
      </w:r>
      <w:r w:rsidRPr="009A20CC">
        <w:t xml:space="preserve"> - корректирующие коэффициенты </w:t>
      </w:r>
      <w:r w:rsidRPr="009A20CC">
        <w:t>согласно положениям НЗ на проектные работы. При отсутствии условий проектирования конкретного объекта, требующих введения в расчет корректирующих коэффициентов, К</w:t>
      </w:r>
      <w:r w:rsidRPr="009A20CC">
        <w:rPr>
          <w:vertAlign w:val="subscript"/>
        </w:rPr>
        <w:t>п</w:t>
      </w:r>
      <w:r w:rsidRPr="009A20CC">
        <w:t xml:space="preserve"> = 1;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И</w:t>
      </w:r>
      <w:r w:rsidRPr="009A20CC">
        <w:rPr>
          <w:vertAlign w:val="subscript"/>
        </w:rPr>
        <w:t>пр</w:t>
      </w:r>
      <w:r w:rsidRPr="009A20CC">
        <w:t xml:space="preserve"> - индекс изменения сметной стоимости проектных работ.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49" w:name="P1294"/>
      <w:bookmarkEnd w:id="49"/>
      <w:r w:rsidRPr="009A20CC">
        <w:t>131. Цена проектных работ для строительства объектов, имеющих натуральные показатели, находящиеся вне интервалов значений, приведенных в таблицах НЗ на проектные работы, определяется с учетом следующего: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в случае, если объект проектирования имеет значение основного показателя</w:t>
      </w:r>
      <w:r w:rsidRPr="009A20CC">
        <w:t xml:space="preserve"> в интервале между половиной минимального показателя и минимальным показателем, приведенным в таблицах НЗ на проектные работы, цена проектных работ определяется путем экстраполяции по формуле (8.2):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Ц = а + в x (0,4 x X</w:t>
      </w:r>
      <w:r w:rsidRPr="009A20CC">
        <w:rPr>
          <w:vertAlign w:val="subscript"/>
        </w:rPr>
        <w:t>min</w:t>
      </w:r>
      <w:r w:rsidRPr="009A20CC">
        <w:t xml:space="preserve"> + 0,6 x X</w:t>
      </w:r>
      <w:r w:rsidRPr="009A20CC">
        <w:rPr>
          <w:vertAlign w:val="subscript"/>
        </w:rPr>
        <w:t>зад.</w:t>
      </w:r>
      <w:r w:rsidRPr="009A20CC">
        <w:t>), (8.2),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Ц - цена проектных работ, </w:t>
      </w:r>
      <w:r w:rsidRPr="009A20CC">
        <w:t>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а, в - параметры цены, принимаемые по таблицам НЗ на проектные работы для минимального значения натурального показателя;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min</w:t>
      </w:r>
      <w:r w:rsidRPr="009A20CC">
        <w:t xml:space="preserve"> - минимальный показатель, приведенный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зад</w:t>
      </w:r>
      <w:r w:rsidRPr="009A20CC">
        <w:t xml:space="preserve"> - натуральный показатель объекта проектирования, имеющий значение в интервале между полови</w:t>
      </w:r>
      <w:r w:rsidRPr="009A20CC">
        <w:t>ной минимального показателя и минимальным показателем, приведенным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0,4 и 0,6 - корректирующие коэффициенты, отражающие величину поправки;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в случае, если объект проектирования имеет натуральный показатель больше максимального показателя, прив</w:t>
      </w:r>
      <w:r w:rsidRPr="009A20CC">
        <w:t>еденного в таблицах НЗ на проектные работы, цена проектных работ определяется путем экстраполяции по формуле (8.3):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Ц = а + в x (0,4 x X</w:t>
      </w:r>
      <w:r w:rsidRPr="009A20CC">
        <w:rPr>
          <w:vertAlign w:val="subscript"/>
        </w:rPr>
        <w:t>max</w:t>
      </w:r>
      <w:r w:rsidRPr="009A20CC">
        <w:t xml:space="preserve"> + 0,6 x X</w:t>
      </w:r>
      <w:r w:rsidRPr="009A20CC">
        <w:rPr>
          <w:vertAlign w:val="subscript"/>
        </w:rPr>
        <w:t>зад.</w:t>
      </w:r>
      <w:r w:rsidRPr="009A20CC">
        <w:t>), (8.3),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Ц - цена проектных работ,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а, в - параметры цены, принимаемые по таблицам НЗ на проектные работы, для максимального значения натурального показателя;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max</w:t>
      </w:r>
      <w:r w:rsidRPr="009A20CC">
        <w:t xml:space="preserve"> - максимальный показатель, приведенный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зад</w:t>
      </w:r>
      <w:r w:rsidRPr="009A20CC">
        <w:t xml:space="preserve"> - натуральный показатель объ</w:t>
      </w:r>
      <w:r w:rsidRPr="009A20CC">
        <w:t>екта проектирования;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0,4 и 0,6 - корректирующие коэффициенты, отражающие величину поправки;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в случае, если натуральный показатель объекта проектирования имеет значение основного показателя меньше половины минимального показателя, приведенного в таблицах</w:t>
      </w:r>
      <w:r w:rsidRPr="009A20CC">
        <w:t xml:space="preserve"> НЗ на проектные работы, цена проектных работ определяется путем экстраполяции по формуле (8.4):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Ц = [а + в x (0,4 x X</w:t>
      </w:r>
      <w:r w:rsidRPr="009A20CC">
        <w:rPr>
          <w:vertAlign w:val="subscript"/>
        </w:rPr>
        <w:t>min</w:t>
      </w:r>
      <w:r w:rsidRPr="009A20CC">
        <w:t xml:space="preserve"> + 0,6 x X</w:t>
      </w:r>
      <w:r w:rsidRPr="009A20CC">
        <w:rPr>
          <w:vertAlign w:val="subscript"/>
        </w:rPr>
        <w:t>1/2min.</w:t>
      </w:r>
      <w:r w:rsidRPr="009A20CC">
        <w:t>)] x К</w:t>
      </w:r>
      <w:r w:rsidRPr="009A20CC">
        <w:rPr>
          <w:vertAlign w:val="subscript"/>
        </w:rPr>
        <w:t>экс</w:t>
      </w:r>
      <w:r w:rsidRPr="009A20CC">
        <w:t>, (8.4),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Ц - цена проектных работ,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а, в - параметры цены, принимаемые по таблицам НЗ на проектные работы, для минимал</w:t>
      </w:r>
      <w:r w:rsidRPr="009A20CC">
        <w:t>ьного значения натурального показателя;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</w:t>
      </w:r>
      <w:r w:rsidRPr="009A20CC">
        <w:t>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min</w:t>
      </w:r>
      <w:r w:rsidRPr="009A20CC">
        <w:t xml:space="preserve"> - минимальный показатель, приведенный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экс</w:t>
      </w:r>
      <w:r w:rsidRPr="009A20CC">
        <w:t xml:space="preserve"> - коэффициент экстраполяции, рассчитываемый по </w:t>
      </w:r>
      <w:r w:rsidRPr="009A20CC">
        <w:t>формуле (8.5)</w:t>
      </w:r>
      <w:r w:rsidRPr="009A20CC">
        <w:t xml:space="preserve"> и принимаемый в значении, превышающем 0,1;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0,4 и 0,6 - корректирующие коэффиц</w:t>
      </w:r>
      <w:r w:rsidRPr="009A20CC">
        <w:t>иенты, отражающие величину поправки.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Коэффициент экстраполяции рассчитывается по формуле (8.5):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50" w:name="P1338"/>
      <w:bookmarkEnd w:id="50"/>
      <w:r w:rsidRPr="009A20CC">
        <w:rPr>
          <w:noProof/>
          <w:position w:val="-25"/>
        </w:rPr>
        <w:drawing>
          <wp:inline distT="0" distB="0" distL="0" distR="0">
            <wp:extent cx="1181100" cy="447675"/>
            <wp:effectExtent l="0" t="0" r="0" b="0"/>
            <wp:docPr id="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(8.5),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зад</w:t>
      </w:r>
      <w:r w:rsidRPr="009A20CC">
        <w:t xml:space="preserve"> - натуральный показатель объекта проектирования, имеющий значение, не превышающее половину минимального показателя, приведенного в таблицах</w:t>
      </w:r>
      <w:r w:rsidRPr="009A20CC">
        <w:t xml:space="preserve">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1/2min</w:t>
      </w:r>
      <w:r w:rsidRPr="009A20CC">
        <w:t xml:space="preserve"> - половина минимального показателя, приведенного в таблицах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132. Положения и формулы, приведенные в </w:t>
      </w:r>
      <w:r w:rsidRPr="009A20CC">
        <w:t>пункте 131</w:t>
      </w:r>
      <w:r w:rsidRPr="009A20CC">
        <w:t xml:space="preserve"> Методики, распространяются на все пункты таблиц НЗ на проектные работы, если для минимального и максимального натуральных показателей таблиц НЗ на проектные работ</w:t>
      </w:r>
      <w:r w:rsidRPr="009A20CC">
        <w:t>ы установлены границы интервала "до" и "свыше".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</w:t>
      </w:r>
      <w:r w:rsidRPr="009A20CC">
        <w:t xml:space="preserve">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1" w:name="P1347"/>
      <w:bookmarkEnd w:id="51"/>
      <w:r w:rsidRPr="009A20CC">
        <w:t>133. В случае, если в таблицах НЗ на проектные работы для одного вида объекта проектирования приведены значения только параметра "а", при этом объект проектирования имеет значение натурального показателя, не совпадающее с приведенн</w:t>
      </w:r>
      <w:r w:rsidRPr="009A20CC">
        <w:t>ым в таблице НЗ на проектные работы, его цена определяется путем интерполяции или экстраполяции с учетом следующего: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в случае, если натуральный показатель имеет значение, которое находится в интервале значений, приведенных в таблицах НЗ на проектные работы, цена проектных раб</w:t>
      </w:r>
      <w:r w:rsidRPr="009A20CC">
        <w:t>от определяется по формуле (8.6):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</w:t>
      </w:r>
      <w:r w:rsidRPr="009A20CC">
        <w:t xml:space="preserve">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rPr>
          <w:noProof/>
          <w:position w:val="-23"/>
        </w:rPr>
        <w:drawing>
          <wp:inline distT="0" distB="0" distL="0" distR="0">
            <wp:extent cx="1857375" cy="428625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(8.6),</w:t>
      </w:r>
    </w:p>
    <w:p w:rsidR="00885695" w:rsidRPr="009A20CC" w:rsidRDefault="00885695">
      <w:pPr>
        <w:pStyle w:val="ConsPlusNormal0"/>
        <w:ind w:firstLine="54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Ц - цена проектных работ,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</w:t>
      </w:r>
      <w:r w:rsidRPr="009A20CC">
        <w:rPr>
          <w:vertAlign w:val="subscript"/>
        </w:rPr>
        <w:t>1</w:t>
      </w:r>
      <w:r w:rsidRPr="009A20CC">
        <w:t>, а</w:t>
      </w:r>
      <w:r w:rsidRPr="009A20CC">
        <w:rPr>
          <w:vertAlign w:val="subscript"/>
        </w:rPr>
        <w:t>2</w:t>
      </w:r>
      <w:r w:rsidRPr="009A20CC">
        <w:t xml:space="preserve"> - параметры цены, принимаемые по таблицам НЗ на проектные работы, для значений </w:t>
      </w:r>
      <w:r w:rsidRPr="009A20CC">
        <w:lastRenderedPageBreak/>
        <w:t>соответствующих натуральных показателей;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1</w:t>
      </w:r>
      <w:r w:rsidRPr="009A20CC">
        <w:t>, X</w:t>
      </w:r>
      <w:r w:rsidRPr="009A20CC">
        <w:rPr>
          <w:vertAlign w:val="subscript"/>
        </w:rPr>
        <w:t>2</w:t>
      </w:r>
      <w:r w:rsidRPr="009A20CC">
        <w:t xml:space="preserve"> - натуральные показатели, приведенные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зад</w:t>
      </w:r>
      <w:r w:rsidRPr="009A20CC">
        <w:t xml:space="preserve"> - натуральный показатель объе</w:t>
      </w:r>
      <w:r w:rsidRPr="009A20CC">
        <w:t>кта проектирования, находящийся между показателями, приведенными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в случае, если натуральный показатель имеет значение меньше минимального показателя, приведенного в таблицах НЗ на проектные работы, цена проектных работ определяется по формул</w:t>
      </w:r>
      <w:r w:rsidRPr="009A20CC">
        <w:t>е (8.7):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rPr>
          <w:noProof/>
          <w:position w:val="-23"/>
        </w:rPr>
        <w:drawing>
          <wp:inline distT="0" distB="0" distL="0" distR="0">
            <wp:extent cx="2171700" cy="428625"/>
            <wp:effectExtent l="0" t="0" r="0" b="0"/>
            <wp:docPr id="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(8.7),</w:t>
      </w:r>
    </w:p>
    <w:p w:rsidR="00885695" w:rsidRPr="009A20CC" w:rsidRDefault="00885695">
      <w:pPr>
        <w:pStyle w:val="ConsPlusNormal0"/>
        <w:ind w:firstLine="54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Ц - цена проектных работ,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</w:t>
      </w:r>
      <w:r w:rsidRPr="009A20CC">
        <w:rPr>
          <w:vertAlign w:val="subscript"/>
        </w:rPr>
        <w:t>1</w:t>
      </w:r>
      <w:r w:rsidRPr="009A20CC">
        <w:t>, а</w:t>
      </w:r>
      <w:r w:rsidRPr="009A20CC">
        <w:rPr>
          <w:vertAlign w:val="subscript"/>
        </w:rPr>
        <w:t>2</w:t>
      </w:r>
      <w:r w:rsidRPr="009A20CC">
        <w:t xml:space="preserve"> - параметры цены, принимаемые по таблице НЗ на проектные работы для минимального и следующего за ним значения натуральных показателей;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1</w:t>
      </w:r>
      <w:r w:rsidRPr="009A20CC">
        <w:t>, X</w:t>
      </w:r>
      <w:r w:rsidRPr="009A20CC">
        <w:rPr>
          <w:vertAlign w:val="subscript"/>
        </w:rPr>
        <w:t>2</w:t>
      </w:r>
      <w:r w:rsidRPr="009A20CC">
        <w:t xml:space="preserve"> - минимальный и следующий за ним натуральные показатели, приведенные в таблице НЗ на проектные р</w:t>
      </w:r>
      <w:r w:rsidRPr="009A20CC">
        <w:t>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зад</w:t>
      </w:r>
      <w:r w:rsidRPr="009A20CC">
        <w:t xml:space="preserve"> - натуральн</w:t>
      </w:r>
      <w:r w:rsidRPr="009A20CC">
        <w:t>ый показатель объекта проектирования, имеющий значение меньше минимального показателя, приведенного в таблице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0,6 - корректирующий коэффициент, отражающий величину поправки;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в случае, если натуральный показатель имеет значение больше максимального пока</w:t>
      </w:r>
      <w:r w:rsidRPr="009A20CC">
        <w:t>зателя, приведенного в таблицах НЗ на проектные работы, цена проектных работ определяется по формуле (8.8):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rPr>
          <w:noProof/>
          <w:position w:val="-23"/>
        </w:rPr>
        <w:drawing>
          <wp:inline distT="0" distB="0" distL="0" distR="0">
            <wp:extent cx="2171700" cy="428625"/>
            <wp:effectExtent l="0" t="0" r="0" b="0"/>
            <wp:docPr id="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(8.8),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Ц - цена проектных работ,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</w:t>
      </w:r>
      <w:r w:rsidRPr="009A20CC">
        <w:rPr>
          <w:vertAlign w:val="subscript"/>
        </w:rPr>
        <w:t>1</w:t>
      </w:r>
      <w:r w:rsidRPr="009A20CC">
        <w:t>, а</w:t>
      </w:r>
      <w:r w:rsidRPr="009A20CC">
        <w:rPr>
          <w:vertAlign w:val="subscript"/>
        </w:rPr>
        <w:t>2</w:t>
      </w:r>
      <w:r w:rsidRPr="009A20CC">
        <w:t xml:space="preserve"> - параметры цены, принимаемые по таблицам НЗ на проектные работы,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максимального и предшествующего ему значения натуральных показателе</w:t>
      </w:r>
      <w:r w:rsidRPr="009A20CC">
        <w:t>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1</w:t>
      </w:r>
      <w:r w:rsidRPr="009A20CC">
        <w:t>, X</w:t>
      </w:r>
      <w:r w:rsidRPr="009A20CC">
        <w:rPr>
          <w:vertAlign w:val="subscript"/>
        </w:rPr>
        <w:t>2</w:t>
      </w:r>
      <w:r w:rsidRPr="009A20CC">
        <w:t xml:space="preserve"> - максимальный и предшествующий ему натуральные показатели, приведенные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X</w:t>
      </w:r>
      <w:r w:rsidRPr="009A20CC">
        <w:rPr>
          <w:vertAlign w:val="subscript"/>
        </w:rPr>
        <w:t>зад</w:t>
      </w:r>
      <w:r w:rsidRPr="009A20CC">
        <w:t xml:space="preserve"> - натуральный показатель объ</w:t>
      </w:r>
      <w:r w:rsidRPr="009A20CC">
        <w:t>екта проектирования, имеющий значение, превышающее максимальный показатель, приведенный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lastRenderedPageBreak/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0,6 - корректирующий коэффициент, отражающий величину поправки.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134. Приведенные в </w:t>
      </w:r>
      <w:r w:rsidRPr="009A20CC">
        <w:t>пунктах 131</w:t>
      </w:r>
      <w:r w:rsidRPr="009A20CC">
        <w:t xml:space="preserve"> и </w:t>
      </w:r>
      <w:r w:rsidRPr="009A20CC">
        <w:t>133</w:t>
      </w:r>
      <w:r w:rsidRPr="009A20CC">
        <w:t xml:space="preserve"> Методики положения и формулы не пр</w:t>
      </w:r>
      <w:r w:rsidRPr="009A20CC">
        <w:t>именяются при определении стоимости проектных работ по ценам таблиц НЗ на проектные работы, для которых единицей измерения натурального показателя является "объект". В таком случае стоимость проектных работ определяется на основании параметров цены проектн</w:t>
      </w:r>
      <w:r w:rsidRPr="009A20CC">
        <w:t>ых работ, установленных в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</w:t>
      </w:r>
      <w:r w:rsidRPr="009A20CC">
        <w:t>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135. Стоимость проектных работ в зависимости от стоимости строительства объекта определяется по ценам НЗ на проектные работы, установленным в зависимости от стоимости строительства, по формуле (8.9) с учетом положений, приведенны</w:t>
      </w:r>
      <w:r w:rsidRPr="009A20CC">
        <w:t xml:space="preserve">х в </w:t>
      </w:r>
      <w:r w:rsidRPr="009A20CC">
        <w:t>пунктах 136</w:t>
      </w:r>
      <w:r w:rsidRPr="009A20CC">
        <w:t xml:space="preserve"> - </w:t>
      </w:r>
      <w:r w:rsidRPr="009A20CC">
        <w:t>142</w:t>
      </w:r>
      <w:r w:rsidRPr="009A20CC">
        <w:t xml:space="preserve"> Методики: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bookmarkStart w:id="52" w:name="P1396"/>
      <w:bookmarkEnd w:id="52"/>
      <w:r w:rsidRPr="009A20CC">
        <w:rPr>
          <w:noProof/>
          <w:position w:val="-23"/>
        </w:rPr>
        <w:drawing>
          <wp:inline distT="0" distB="0" distL="0" distR="0">
            <wp:extent cx="1419225" cy="419100"/>
            <wp:effectExtent l="0" t="0" r="0" b="0"/>
            <wp:docPr id="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(8.9),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 - стоимость про</w:t>
      </w:r>
      <w:r w:rsidRPr="009A20CC">
        <w:t>ектных работ,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стр</w:t>
      </w:r>
      <w:r w:rsidRPr="009A20CC">
        <w:t xml:space="preserve"> - сметная стоимость строительно-монтажных работ и оборудования (в том числе мебели, инвентаря) по итогу глав ССР в уровне цен на 1 января года разработки НЗ на проектные работы (далее - сметная стоимость строительства). Пересчет </w:t>
      </w:r>
      <w:r w:rsidRPr="009A20CC">
        <w:t>сметной стоимости строительства объектов из уровня цен, установленного в ССР, в уровень цен по состоянию на 1 января года разработки НЗ на проектные работы осуществляется путем применения к стоимости строительства соответствующих индексов изменения сметной</w:t>
      </w:r>
      <w:r w:rsidRPr="009A20CC">
        <w:t xml:space="preserve"> стоимости строительства, информация о которых размещена в федеральной государственной информационной системе ценообразования в строительстве (далее - индекс изменения сметной стоимости строительства). В случае определения сметной стоимости строительства р</w:t>
      </w:r>
      <w:r w:rsidRPr="009A20CC">
        <w:t>есурсно-индексным либо ресурсным методом при условии отсутствия соответствующих индексов изменения сметной стоимости строительства, ее пересчет осуществляется путем применения к стоимости строительства годового индекса пересчета, определяемого в соответств</w:t>
      </w:r>
      <w:r w:rsidRPr="009A20CC">
        <w:t>ии с данными среднесрочного прогноза социально-экономического развития Российской Федерации, публикуемого Министерством экономического развития Российской Федерации на сайте: http://economy.gov.ru, по строке "Инвестиции в основной капитал. Индекс-дефлятор"</w:t>
      </w:r>
      <w:r w:rsidRPr="009A20CC">
        <w:t>. Квартальный индекс пересчета стоимости строительства определяется путем извлечения корня четвертой степени из величины годового индекса пересчета за (на) соответствующий год, рублей;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 - норматив цены проектных работ для соответствующей стоимости строительства согласно таблица</w:t>
      </w:r>
      <w:r w:rsidRPr="009A20CC">
        <w:t>м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п</w:t>
      </w:r>
      <w:r w:rsidRPr="009A20CC">
        <w:t xml:space="preserve"> - корректирующие коэффициенты согласно положениям НЗ на проектные работы. При отсутствии условий строительства конкретного объекта проектирования, требующих введения в расчет корректирующих коэффициентов, К</w:t>
      </w:r>
      <w:r w:rsidRPr="009A20CC">
        <w:rPr>
          <w:vertAlign w:val="subscript"/>
        </w:rPr>
        <w:t>п</w:t>
      </w:r>
      <w:r w:rsidRPr="009A20CC">
        <w:t xml:space="preserve"> = 1;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И</w:t>
      </w:r>
      <w:r w:rsidRPr="009A20CC">
        <w:rPr>
          <w:vertAlign w:val="subscript"/>
        </w:rPr>
        <w:t>пр</w:t>
      </w:r>
      <w:r w:rsidRPr="009A20CC">
        <w:t xml:space="preserve"> - индекс изменения</w:t>
      </w:r>
      <w:r w:rsidRPr="009A20CC">
        <w:t xml:space="preserve"> сметной стоимости проектных работ.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3" w:name="P1407"/>
      <w:bookmarkEnd w:id="53"/>
      <w:r w:rsidRPr="009A20CC">
        <w:t>136. Для определения стоимости проектных работ на этапе формирования начальной (максимальной) цены контракта сметную стоимость строительства объекта проектирования допускается определять по укрупненным нормативам цены ст</w:t>
      </w:r>
      <w:r w:rsidRPr="009A20CC">
        <w:t xml:space="preserve">роительства, сведения о которых включены в ФРСН, или по данным ССР объекта-аналога, соответствующего </w:t>
      </w:r>
      <w:r w:rsidRPr="009A20CC">
        <w:t>критериям</w:t>
      </w:r>
      <w:r w:rsidRPr="009A20CC">
        <w:t>, утвержденным приказом Министерства строительства и жилищно-коммунального хозяйства Российской Федерации от 16 октября 2018 г. N 662/пр "Об утверждении критериев, на основании которых устанавливается аналогичность проектируе</w:t>
      </w:r>
      <w:r w:rsidRPr="009A20CC">
        <w:t xml:space="preserve">мого объекта капитального строительства и объекта капитального строительства, применительно к которому подготовлена проектная </w:t>
      </w:r>
      <w:r w:rsidRPr="009A20CC">
        <w:lastRenderedPageBreak/>
        <w:t>документация, в отношении которой принято решение о признании проектной документации экономически эффективной проектной документац</w:t>
      </w:r>
      <w:r w:rsidRPr="009A20CC">
        <w:t>ией повторного использования" (зарегистрирован Министерством юстиции Российской Федерации 13 февраля 2019 г., регистрационный N 53773), при условии последующего уточнения сметной стоимости проектных работ от итога глав 1 - 9 ССР объекта проектирования.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137</w:t>
      </w:r>
      <w:r w:rsidRPr="009A20CC">
        <w:t xml:space="preserve">. Нормативы цены проектных работ, приведенные в таблицах НЗ на проектные работы, учитывают стоимость проектных работ всего комплекса зданий и сооружений, нашедших отражение в сметной стоимости строительства объекта проектирования, за исключением стоимости </w:t>
      </w:r>
      <w:r w:rsidRPr="009A20CC">
        <w:t xml:space="preserve">работ, перечисленных в </w:t>
      </w:r>
      <w:r w:rsidRPr="009A20CC">
        <w:t>пункте 119</w:t>
      </w:r>
      <w:r w:rsidRPr="009A20CC">
        <w:t xml:space="preserve"> Методики и в главе "Общие положения" применяемых НЗ на про</w:t>
      </w:r>
      <w:r w:rsidRPr="009A20CC">
        <w:t>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138. В с</w:t>
      </w:r>
      <w:r w:rsidRPr="009A20CC">
        <w:t>лучае, когда объект проектирования имеет величину сметной стоимости строительства, находящуюся между показателями, приведенными в таблицах НЗ на проектные работы, норматив цены проектных работ определяется с применением формул интерполяции (8.10) и (8.11):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rPr>
          <w:noProof/>
          <w:position w:val="-23"/>
        </w:rPr>
        <w:drawing>
          <wp:inline distT="0" distB="0" distL="0" distR="0">
            <wp:extent cx="1933575" cy="428625"/>
            <wp:effectExtent l="0" t="0" r="0" b="0"/>
            <wp:docPr id="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(8.10),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или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bookmarkStart w:id="54" w:name="P1417"/>
      <w:bookmarkEnd w:id="54"/>
      <w:r w:rsidRPr="009A20CC">
        <w:rPr>
          <w:noProof/>
          <w:position w:val="-23"/>
        </w:rPr>
        <w:drawing>
          <wp:inline distT="0" distB="0" distL="0" distR="0">
            <wp:extent cx="1933575" cy="428625"/>
            <wp:effectExtent l="0" t="0" r="0" b="0"/>
            <wp:docPr id="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</w:t>
      </w:r>
      <w:r w:rsidRPr="009A20CC">
        <w:t>11),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rPr>
          <w:noProof/>
          <w:position w:val="-8"/>
        </w:rPr>
        <w:drawing>
          <wp:inline distT="0" distB="0" distL="0" distR="0">
            <wp:extent cx="257175" cy="228600"/>
            <wp:effectExtent l="0" t="0" r="0" b="0"/>
            <wp:docPr id="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- норматив цены проектных работ объекта проектирования;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rPr>
          <w:noProof/>
          <w:position w:val="-8"/>
        </w:rPr>
        <w:drawing>
          <wp:inline distT="0" distB="0" distL="0" distR="0">
            <wp:extent cx="161925" cy="228600"/>
            <wp:effectExtent l="0" t="0" r="0" b="0"/>
            <wp:docPr id="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, </w:t>
      </w:r>
      <w:r w:rsidRPr="009A20CC">
        <w:rPr>
          <w:noProof/>
          <w:position w:val="-8"/>
        </w:rPr>
        <w:drawing>
          <wp:inline distT="0" distB="0" distL="0" distR="0">
            <wp:extent cx="180975" cy="228600"/>
            <wp:effectExtent l="0" t="0" r="0" b="0"/>
            <wp:docPr id="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- норматив цены проектных работ для соответствующей сметной стоимости строительства в таблицах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зад</w:t>
      </w:r>
      <w:r w:rsidRPr="009A20CC">
        <w:t xml:space="preserve"> - сметная стоимость строител</w:t>
      </w:r>
      <w:r w:rsidRPr="009A20CC">
        <w:t>ьства;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2</w:t>
      </w:r>
      <w:r w:rsidRPr="009A20CC">
        <w:t>, С</w:t>
      </w:r>
      <w:r w:rsidRPr="009A20CC">
        <w:rPr>
          <w:vertAlign w:val="subscript"/>
        </w:rPr>
        <w:t>1</w:t>
      </w:r>
      <w:r w:rsidRPr="009A20CC">
        <w:t xml:space="preserve"> - показатели сметной стоимости строительства в таблицах НЗ на проектные работы, между которыми находится стоимость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139. Если сметная стоимость строи</w:t>
      </w:r>
      <w:r w:rsidRPr="009A20CC">
        <w:t>тельства меньше или больше крайних показателей стоимостей строительства, приведенных в таблицах НЗ на проектные работы, норматив цены проектных работ принимается в размерах, установленных для крайних показателей без применения формул экстраполяции в сторон</w:t>
      </w:r>
      <w:r w:rsidRPr="009A20CC">
        <w:t>у уменьшения или увеличения.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</w:t>
      </w:r>
      <w:r w:rsidRPr="009A20CC">
        <w:t>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140. В случае, если сметная стоимость строительно-монтажных работ по объекту проектирования составляет менее 60% от сметной стоимости строительства, при определении стоимости проектных работ по </w:t>
      </w:r>
      <w:r w:rsidRPr="009A20CC">
        <w:t>формулам (8.9)</w:t>
      </w:r>
      <w:r w:rsidRPr="009A20CC">
        <w:t xml:space="preserve"> </w:t>
      </w:r>
      <w:r w:rsidRPr="009A20CC">
        <w:t xml:space="preserve">- </w:t>
      </w:r>
      <w:r w:rsidRPr="009A20CC">
        <w:t>(8.11)</w:t>
      </w:r>
      <w:r w:rsidRPr="009A20CC">
        <w:t xml:space="preserve"> применяются следующие корректирующие коэффициенты: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менее 60% до 50% включительно, в размере 0,95;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менее 50% до 40% включительно, в размере 0,9;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менее 40% до 30% включительно, в размере 0,8;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мен</w:t>
      </w:r>
      <w:r w:rsidRPr="009A20CC">
        <w:t>ее 30%, в размере 0,7.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141. При определении стоимости проектных работ объектов проектирования учитываются категории сложности проектирования объектов, в случае их установления в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5" w:name="P1435"/>
      <w:bookmarkEnd w:id="55"/>
      <w:r w:rsidRPr="009A20CC">
        <w:t>142. При определении стоимости проектных работ по нормативам цены в зависимос</w:t>
      </w:r>
      <w:r w:rsidRPr="009A20CC">
        <w:t xml:space="preserve">ти от сметной стоимости строительства корректирующие коэффициенты на усложняющие факторы, приведенные в </w:t>
      </w:r>
      <w:r w:rsidRPr="009A20CC">
        <w:t>таблице 5.1</w:t>
      </w:r>
      <w:r w:rsidRPr="009A20CC">
        <w:t xml:space="preserve"> приложения N 5 к Методике, не применяются.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6" w:name="P1436"/>
      <w:bookmarkEnd w:id="56"/>
      <w:r w:rsidRPr="009A20CC">
        <w:t>143. В случае отсутствия в НЗ на проектные работы показа</w:t>
      </w:r>
      <w:r w:rsidRPr="009A20CC">
        <w:t>телей и нормативов цены проектных работ стоимость проектных работ объекта строительства определяется следующими способами: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по аналогии для сопоставимых видов (типов, категорий) объектов проектирования и видов проектных работ;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в соответствии с калькуляцией затрат на проекти</w:t>
      </w:r>
      <w:r w:rsidRPr="009A20CC">
        <w:t>рование объекта (далее - калькуляция затрат);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по наиболее экономичному варианту, определенному на основании сбора информации о текущих ценах с использованием данных, определенных методом сопоставимых рыночных цен (анализа рынка) в соответствии с </w:t>
      </w:r>
      <w:r w:rsidRPr="009A20CC">
        <w:t>частью 1 статьи 22</w:t>
      </w:r>
      <w:r w:rsidRPr="009A20CC">
        <w:t xml:space="preserve"> Федерального закона от 5 апреля 2013 г. N 44-ФЗ "О контрактной системе в сфере закупок то</w:t>
      </w:r>
      <w:r w:rsidRPr="009A20CC">
        <w:t>варов, работ, услуг для обеспечения государственных и муниципальных нужд" (Собрание законодательства Российской Федерации, 2013, N 14, ст. 1652) (далее - Федеральный закон N 44-ФЗ).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144. При определении стоимости проектных работ по аналогии для сопоставимы</w:t>
      </w:r>
      <w:r w:rsidRPr="009A20CC">
        <w:t>х видов (типов, категорий) объектов проектирования и видов проектных работ допускается использование соответствующих указаний по применению показателей и нормативов цены проектных работ, корректирующих коэффициентов, показателей относительной стоимости раз</w:t>
      </w:r>
      <w:r w:rsidRPr="009A20CC">
        <w:t>работки разделов проектной и соответствующих комплектов рабочей документации, установленных в НЗ на проектные работы, в случае их отсутствия в иных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145. В соответствии с калькуляцией затрат определяется стоимость основных и дополнительных проектных работ,</w:t>
      </w:r>
      <w:r w:rsidRPr="009A20CC">
        <w:t xml:space="preserve"> сопутствующих работ и расходов.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Стоимость работ и расходов в соответствии с калькуляцией затрат определяется согласно положениям Методики с учетом следующего: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стоимость проектных работ и расходов (С</w:t>
      </w:r>
      <w:r w:rsidRPr="009A20CC">
        <w:rPr>
          <w:vertAlign w:val="subscript"/>
        </w:rPr>
        <w:t>пр</w:t>
      </w:r>
      <w:r w:rsidRPr="009A20CC">
        <w:t xml:space="preserve">) в соответствии с калькуляцией затрат определяется </w:t>
      </w:r>
      <w:r w:rsidRPr="009A20CC">
        <w:t>по формуле (8.12):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С</w:t>
      </w:r>
      <w:r w:rsidRPr="009A20CC">
        <w:rPr>
          <w:vertAlign w:val="subscript"/>
        </w:rPr>
        <w:t>пр</w:t>
      </w:r>
      <w:r w:rsidRPr="009A20CC">
        <w:t xml:space="preserve"> = В</w:t>
      </w:r>
      <w:r w:rsidRPr="009A20CC">
        <w:rPr>
          <w:vertAlign w:val="subscript"/>
        </w:rPr>
        <w:t>ср</w:t>
      </w:r>
      <w:r w:rsidRPr="009A20CC">
        <w:t xml:space="preserve"> x Т</w:t>
      </w:r>
      <w:r w:rsidRPr="009A20CC">
        <w:rPr>
          <w:vertAlign w:val="subscript"/>
        </w:rPr>
        <w:t>п</w:t>
      </w:r>
      <w:r w:rsidRPr="009A20CC">
        <w:t xml:space="preserve"> x Ч</w:t>
      </w:r>
      <w:r w:rsidRPr="009A20CC">
        <w:rPr>
          <w:vertAlign w:val="subscript"/>
        </w:rPr>
        <w:t>общ</w:t>
      </w:r>
      <w:r w:rsidRPr="009A20CC">
        <w:t xml:space="preserve"> x К</w:t>
      </w:r>
      <w:r w:rsidRPr="009A20CC">
        <w:rPr>
          <w:vertAlign w:val="subscript"/>
        </w:rPr>
        <w:t>кв-уч</w:t>
      </w:r>
      <w:r w:rsidRPr="009A20CC">
        <w:t>, (8.12),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пр</w:t>
      </w:r>
      <w:r w:rsidRPr="009A20CC">
        <w:t xml:space="preserve"> - стоимость проектных работ, определенная в соответствии с калькуляцией затрат,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</w:t>
      </w:r>
      <w:r w:rsidRPr="009A20CC">
        <w:rPr>
          <w:vertAlign w:val="subscript"/>
        </w:rPr>
        <w:t>ср</w:t>
      </w:r>
      <w:r w:rsidRPr="009A20CC">
        <w:t xml:space="preserve"> - среднедневная выработка одного непосредственного исполнителя, рублей;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</w:t>
      </w:r>
      <w:r w:rsidRPr="009A20CC">
        <w:rPr>
          <w:vertAlign w:val="subscript"/>
        </w:rPr>
        <w:t>п</w:t>
      </w:r>
      <w:r w:rsidRPr="009A20CC">
        <w:t xml:space="preserve"> - плановая продолжительность выполнения проектных работ, предусмотренных калькуляцией затрат, дни;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Ч</w:t>
      </w:r>
      <w:r w:rsidRPr="009A20CC">
        <w:rPr>
          <w:vertAlign w:val="subscript"/>
        </w:rPr>
        <w:t>общ</w:t>
      </w:r>
      <w:r w:rsidRPr="009A20CC">
        <w:t xml:space="preserve"> - общая численность непосредственных исполнителей-проектировщиков, занятых в выполнении проектных работ, предусмотренных калькуляцией затрат, чел.;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кв</w:t>
      </w:r>
      <w:r w:rsidRPr="009A20CC">
        <w:rPr>
          <w:vertAlign w:val="subscript"/>
        </w:rPr>
        <w:t>-уч</w:t>
      </w:r>
      <w:r w:rsidRPr="009A20CC">
        <w:t xml:space="preserve"> - корректирующий коэффициент, учитывающий степень участия исполнителей различной квалификации в выполнении проектных работ, предусмотренных калькуляцией затрат (далее - коэффициент квалификации-участия);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2) среднедневная выработка (В</w:t>
      </w:r>
      <w:r w:rsidRPr="009A20CC">
        <w:rPr>
          <w:vertAlign w:val="subscript"/>
        </w:rPr>
        <w:t>ср</w:t>
      </w:r>
      <w:r w:rsidRPr="009A20CC">
        <w:t>) определяется по</w:t>
      </w:r>
      <w:r w:rsidRPr="009A20CC">
        <w:t xml:space="preserve"> формуле (8.13):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rPr>
          <w:noProof/>
          <w:position w:val="-26"/>
        </w:rPr>
        <w:drawing>
          <wp:inline distT="0" distB="0" distL="0" distR="0">
            <wp:extent cx="1228725" cy="466725"/>
            <wp:effectExtent l="0" t="0" r="0" b="0"/>
            <wp:docPr id="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 xml:space="preserve"> (8.13),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Р - коэффициент уровня рентабельности (сметной прибыли), принимается Р = 0,1 (1%) согласно </w:t>
      </w:r>
      <w:r w:rsidRPr="009A20CC">
        <w:t>таблице 1.2</w:t>
      </w:r>
      <w:r w:rsidRPr="009A20CC">
        <w:t>, приведенной в приложении N 2 к Методике;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ЗП</w:t>
      </w:r>
      <w:r w:rsidRPr="009A20CC">
        <w:rPr>
          <w:vertAlign w:val="subscript"/>
        </w:rPr>
        <w:t>ср</w:t>
      </w:r>
      <w:r w:rsidRPr="009A20CC">
        <w:t xml:space="preserve"> - с</w:t>
      </w:r>
      <w:r w:rsidRPr="009A20CC">
        <w:t>реднедневная заработная плата, тыс. руб. Принимается по данным Росстата о среднемесячной номинальной начисленной заработной плате работающих в экономике, по видам экономической деятельности в Российской Федерации для деятельности в области архитектуры (</w:t>
      </w:r>
      <w:r w:rsidRPr="009A20CC">
        <w:t>код 71.11</w:t>
      </w:r>
      <w:r w:rsidRPr="009A20CC">
        <w:t xml:space="preserve"> согласно ОК 029-2014 (КДЕС ред. 2) "Общероссийский классификатор видов экономической деятельности" (далее - Общероссийский классификатор) за год, предш</w:t>
      </w:r>
      <w:r w:rsidRPr="009A20CC">
        <w:t>ествующий году определения сметной стоимости объекта проектирования (среднее значение за период январь - декабрь), исходя из усредненного на основании производственного календаря количества рабочих дней в месяце для года, предшествующего году определения с</w:t>
      </w:r>
      <w:r w:rsidRPr="009A20CC">
        <w:t xml:space="preserve">метной стоимости проектных работ. Для работ по проектированию объектов, являющихся особо опасными, технически сложными, уникальными объектами согласно </w:t>
      </w:r>
      <w:r w:rsidRPr="009A20CC">
        <w:t>статье 48.1</w:t>
      </w:r>
      <w:r w:rsidRPr="009A20CC">
        <w:t xml:space="preserve"> Градостроительного кодекса Российской Федерации, а также для работ по по</w:t>
      </w:r>
      <w:r w:rsidRPr="009A20CC">
        <w:t>дготовке проектной документации, содержащей материалы в форме информационной модели, среднемесячная заработная плата принимается для деятельности в области инженерно-технического проектирования (</w:t>
      </w:r>
      <w:r w:rsidRPr="009A20CC">
        <w:t>код 71.12</w:t>
      </w:r>
      <w:r w:rsidRPr="009A20CC">
        <w:t xml:space="preserve"> согласно ОК 029-2014 (КДЕС ред. 2) Общероссийского классификатора);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3</w:t>
      </w:r>
      <w:r w:rsidRPr="009A20CC">
        <w:t xml:space="preserve"> - коэффициент, учитывающий долю оплаты труда производственного персонала в себестоимости проектных работ: К3 принимается в размере 0,4 (40</w:t>
      </w:r>
      <w:r w:rsidRPr="009A20CC">
        <w:t xml:space="preserve">,06%) согласно </w:t>
      </w:r>
      <w:r w:rsidRPr="009A20CC">
        <w:t>таблице 1.1</w:t>
      </w:r>
      <w:r w:rsidRPr="009A20CC">
        <w:t>, приведенной в приложении N 2 к Методике;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коэффициент, квалификации-участия (К</w:t>
      </w:r>
      <w:r w:rsidRPr="009A20CC">
        <w:rPr>
          <w:vertAlign w:val="subscript"/>
        </w:rPr>
        <w:t>кв-уч</w:t>
      </w:r>
      <w:r w:rsidRPr="009A20CC">
        <w:t>), определяется по формуле (8.14):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rPr>
          <w:noProof/>
          <w:position w:val="-43"/>
        </w:rPr>
        <w:drawing>
          <wp:inline distT="0" distB="0" distL="0" distR="0">
            <wp:extent cx="1524000" cy="676275"/>
            <wp:effectExtent l="0" t="0" r="0" b="0"/>
            <wp:docPr id="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(8.14),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И</w:t>
      </w:r>
      <w:r w:rsidRPr="009A20CC">
        <w:rPr>
          <w:vertAlign w:val="subscript"/>
        </w:rPr>
        <w:t>i</w:t>
      </w:r>
      <w:r w:rsidRPr="009A20CC">
        <w:t xml:space="preserve"> - индекс квалификации непосредственных исполнителей согласно </w:t>
      </w:r>
      <w:r w:rsidRPr="009A20CC">
        <w:t>таблицам 1.3</w:t>
      </w:r>
      <w:r w:rsidRPr="009A20CC">
        <w:t xml:space="preserve"> - </w:t>
      </w:r>
      <w:r w:rsidRPr="009A20CC">
        <w:t>1.4</w:t>
      </w:r>
      <w:r w:rsidRPr="009A20CC">
        <w:t>, приведенным в приложении N 2 к М</w:t>
      </w:r>
      <w:r w:rsidRPr="009A20CC">
        <w:t xml:space="preserve">етодике. Для отдельных отраслей индексы, приведенные в </w:t>
      </w:r>
      <w:r w:rsidRPr="009A20CC">
        <w:t>таблицах 1.3</w:t>
      </w:r>
      <w:r w:rsidRPr="009A20CC">
        <w:t xml:space="preserve"> - </w:t>
      </w:r>
      <w:r w:rsidRPr="009A20CC">
        <w:t>1.4</w:t>
      </w:r>
      <w:r w:rsidRPr="009A20CC">
        <w:t xml:space="preserve"> приложения N 2 к Методике, подлежат уточ</w:t>
      </w:r>
      <w:r w:rsidRPr="009A20CC">
        <w:t>нению при предоставлении соответствующих обоснований (бухгалтерских справок и аналогичных документов), документально подтвержденных уполномоченными лицами проектной организации;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Ч</w:t>
      </w:r>
      <w:r w:rsidRPr="009A20CC">
        <w:rPr>
          <w:vertAlign w:val="subscript"/>
        </w:rPr>
        <w:t>i</w:t>
      </w:r>
      <w:r w:rsidRPr="009A20CC">
        <w:t xml:space="preserve"> - численность исполнителей одинаковой квалификации, чел.;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Т</w:t>
      </w:r>
      <w:r w:rsidRPr="009A20CC">
        <w:rPr>
          <w:vertAlign w:val="subscript"/>
        </w:rPr>
        <w:t>фi</w:t>
      </w:r>
      <w:r w:rsidRPr="009A20CC">
        <w:t xml:space="preserve"> - фактическое</w:t>
      </w:r>
      <w:r w:rsidRPr="009A20CC">
        <w:t xml:space="preserve"> время работы исполнителей одинаковой квалификации, дни.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Численность и должностные категории (квалификация) исполнителей, фактическое время работы исполнителей одинаковой квалификации определяются на основании положений документов по стандартизации согласн</w:t>
      </w:r>
      <w:r w:rsidRPr="009A20CC">
        <w:t xml:space="preserve">о </w:t>
      </w:r>
      <w:r w:rsidRPr="009A20CC">
        <w:t>статье 14</w:t>
      </w:r>
      <w:r w:rsidRPr="009A20CC">
        <w:t xml:space="preserve"> Федерального закона от 29 июня 2015 г. N 162-ФЗ "О стандартизации в Российской Федерации" (Собрание законодательства Российской Федерации, 2015, N 27, ст. 3953; 2021, N 1, ст. 62), стандартов процесса подг</w:t>
      </w:r>
      <w:r w:rsidRPr="009A20CC">
        <w:t xml:space="preserve">отовки проектной документации согласно </w:t>
      </w:r>
      <w:r w:rsidRPr="009A20CC">
        <w:t>пункту 10 части 8 статьи 55.20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2018, N 32, ст. 5133), норм проектирования, дан</w:t>
      </w:r>
      <w:r w:rsidRPr="009A20CC">
        <w:t xml:space="preserve">ных о трудоемкости объектов-аналогов, результатов опроса, проведенного среди не менее трех проектных организаций, специализирующихся на выполнение проектных работ, на которые подготавливается смета, таблиц технологического процесса </w:t>
      </w:r>
      <w:r w:rsidRPr="009A20CC">
        <w:lastRenderedPageBreak/>
        <w:t>выполнения проектных раб</w:t>
      </w:r>
      <w:r w:rsidRPr="009A20CC">
        <w:t>от по объекту, продолжительности выполняемых работ, указанных в календарном плане к договору на выполнение проектных работ, данных о времени и количестве исполнителей определенной квалификации, принимающих участие в выполнении проектных работ, которые долж</w:t>
      </w:r>
      <w:r w:rsidRPr="009A20CC">
        <w:t>ны быть подписаны руководителем проектной организации, предоставляющей такие данные, и заверены ее печатью;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стоимость проектных работ, определяемых в соответствии с калькуляцией затрат, не учитывает командировочные расходы, непосредственно связанные с п</w:t>
      </w:r>
      <w:r w:rsidRPr="009A20CC">
        <w:t>роектированием объекта, определяемые дополнительно;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7" w:name="P1473"/>
      <w:bookmarkEnd w:id="57"/>
      <w:r w:rsidRPr="009A20CC">
        <w:t xml:space="preserve">5) рекомендуемый образец сметы на основные и дополнительные проектные работы, сопутствующие работы </w:t>
      </w:r>
      <w:r w:rsidRPr="009A20CC">
        <w:t>(форма 2п)</w:t>
      </w:r>
      <w:r w:rsidRPr="009A20CC">
        <w:t xml:space="preserve"> приведен приложении N 7 к Методике;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6) рекомендуемый образец сметы на проектные работы в соответствии с калькуляцией затрат </w:t>
      </w:r>
      <w:r w:rsidRPr="009A20CC">
        <w:t>(форма 3п)</w:t>
      </w:r>
      <w:r w:rsidRPr="009A20CC">
        <w:t xml:space="preserve"> приведен приложении N 7 к Методике.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8" w:name="P1475"/>
      <w:bookmarkEnd w:id="58"/>
      <w:r w:rsidRPr="009A20CC">
        <w:t xml:space="preserve">146. Командировочные расходы, непосредственно связанные с проектированием объекта, возмещаются в соответствии с требованиями </w:t>
      </w:r>
      <w:r w:rsidRPr="009A20CC">
        <w:t>статьи 168</w:t>
      </w:r>
      <w:r w:rsidRPr="009A20CC">
        <w:t xml:space="preserve"> Трудового кодекса Российской Федерации (Собрание законода</w:t>
      </w:r>
      <w:r w:rsidRPr="009A20CC">
        <w:t>тельства Российской Федерации, 2002, N 1, ст. 3; 2021, N 18, ст. 3053) и учитываются при применении НЗ на проектные работы дополнительно при наличии согласовании застройщика (технического заказчика) отдельным сметным расчетом с расшифровкой затрат на проез</w:t>
      </w:r>
      <w:r w:rsidRPr="009A20CC">
        <w:t>д к месту выполнения производственного задания и обратно, стоимости услуги найма жилого помещения (проживание в гостинице) и суточных расходов.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147. Рекомендуемый образец сметного расчета на командировочные расходы по работам, связанным с проектированием объекта </w:t>
      </w:r>
      <w:r w:rsidRPr="009A20CC">
        <w:t>(форма 4П)</w:t>
      </w:r>
      <w:r w:rsidRPr="009A20CC">
        <w:t>, приведен в приложении N 7 к Методике.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148. Размер расходов на командировки, в том числе расходов на проезд и проживания в гостинице определяется на момент составления рас</w:t>
      </w:r>
      <w:r w:rsidRPr="009A20CC">
        <w:t xml:space="preserve">чета в соответствии с </w:t>
      </w:r>
      <w:r w:rsidRPr="009A20CC">
        <w:t>Положением</w:t>
      </w:r>
      <w:r w:rsidRPr="009A20CC">
        <w:t xml:space="preserve"> об особенностях направления работников в служебные командировки, утвержденным постан</w:t>
      </w:r>
      <w:r w:rsidRPr="009A20CC">
        <w:t>овлением Правительства Российской Федерации от 13 октября 2008 г. N 749 (Собрание законодательства Российской Федерации, 2008, N 42, ст. 4821; 2015, N 31, ст. 4701).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149. Понесенные проектной организацией командировочные расходы обосновываются копиями подт</w:t>
      </w:r>
      <w:r w:rsidRPr="009A20CC">
        <w:t>верждающих финансовых документов (счета, счета-фактуры, чеки на оплату), заверенными ее уполномоченными лицами.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150. При проектировании объекта, строительство которого осуществляется по этапам, стоимость проектных работ определяется по каждому этапу отдель</w:t>
      </w:r>
      <w:r w:rsidRPr="009A20CC">
        <w:t>но исходя из выполняемого объема работ с применением соответствующих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r w:rsidRPr="009A20CC">
        <w:t>IX. Учет факторов, влияющих на трудоемкость проектирования</w:t>
      </w:r>
    </w:p>
    <w:p w:rsidR="00885695" w:rsidRPr="009A20CC" w:rsidRDefault="004C3FAC">
      <w:pPr>
        <w:pStyle w:val="ConsPlusTitle0"/>
        <w:jc w:val="center"/>
      </w:pPr>
      <w:r w:rsidRPr="009A20CC">
        <w:t>при определении стоимости проектных работ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151. Факторы, оказывающие влияние на трудоемкость проектирования при определении ст</w:t>
      </w:r>
      <w:r w:rsidRPr="009A20CC">
        <w:t>оимости проектных работ, учитываются с применением корректирующих коэффициентов, приводимых в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152. При определении стоимости проектных работ, предусматривающих привязку экономически эффективной проектной документации повторного использования, требования к</w:t>
      </w:r>
      <w:r w:rsidRPr="009A20CC">
        <w:t xml:space="preserve"> которой установлены </w:t>
      </w:r>
      <w:r w:rsidRPr="009A20CC">
        <w:t>статьей 48.2</w:t>
      </w:r>
      <w:r w:rsidRPr="009A20CC">
        <w:t xml:space="preserve"> Градостроительного кодекса Российской Федерации (Собрание законодательства Российской Федерации, 3 января 2005 г., N 1, ст. 16; 2021, N 27, ст. 5103) (далее - повторно применяемая проектная документа</w:t>
      </w:r>
      <w:r w:rsidRPr="009A20CC">
        <w:t>ция), к ценам НЗ на проектные работы применяются следующие корректирующие коэффициенты: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а) при привязке повторно применяемой проектной документации по объекту проектирования без внесения каких-либо изменений в надземную и подземную части здания (сооружения) принимается минимальн</w:t>
      </w:r>
      <w:r w:rsidRPr="009A20CC">
        <w:t>ый размер корректирующего коэффициента 0,2;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при проектировании с внесением в привязываемую повторно применяемую проектную документацию изменений в подземную часть здания (сооружения) размер корректирующего коэффициента принимается свыше 0,2 до 0,35;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</w:t>
      </w:r>
      <w:r w:rsidRPr="009A20CC">
        <w:t>при привязке повторно применяемой проектной документации с внесением изменений в подземную и надземную часть либо только надземную часть здания (сооружения), размер корректирующего коэффициента устанавливается свыше 0,35 до 0,8 в зависимости от трудоемкост</w:t>
      </w:r>
      <w:r w:rsidRPr="009A20CC">
        <w:t>и работ.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КонсультантПлюс: примечание.</w:t>
            </w:r>
          </w:p>
          <w:p w:rsidR="00885695" w:rsidRPr="009A20CC" w:rsidRDefault="004C3FAC">
            <w:pPr>
              <w:pStyle w:val="ConsPlusNormal0"/>
              <w:jc w:val="both"/>
            </w:pPr>
            <w:r w:rsidRPr="009A20CC">
              <w:t>В официальном тексте документа, видимо, допущена опечатка: имеется в виду таблица 16.1 приложения N 6, а не таблица 6.1.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4C3FAC">
      <w:pPr>
        <w:pStyle w:val="ConsPlusNormal0"/>
        <w:spacing w:before="260"/>
        <w:ind w:firstLine="540"/>
        <w:jc w:val="both"/>
      </w:pPr>
      <w:r w:rsidRPr="009A20CC">
        <w:t xml:space="preserve">Ориентировочные объемы работ по привязке повторно применяемой проектной документации по отдельным элементам зданий и сооружений в процентах от цены НЗ на проектные работы, указаны в </w:t>
      </w:r>
      <w:r w:rsidRPr="009A20CC">
        <w:t>таблице 6.1</w:t>
      </w:r>
      <w:r w:rsidRPr="009A20CC">
        <w:t>, приве</w:t>
      </w:r>
      <w:r w:rsidRPr="009A20CC">
        <w:t>денной в приложении N 6 к Методике. Указанные значения (не применяются при определении объемов работ по разработке отдельных элементов и конструкций зданий (сооружений), относимых к особо опасным и технически сложным объектам).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153. Необходимость использования при проектировании</w:t>
      </w:r>
      <w:r w:rsidRPr="009A20CC">
        <w:t xml:space="preserve"> повторно применяемой проектной документации устанавливается заданием на проектирование, а документация, подлежащая повторному применению, передается застройщиком (техническим заказчиком) в составе исходных данных для проектирования.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154. При определении по ценам НЗ на проектные работы стоимости проектных работ для условий нового строительства уникальных объектов капитального строительства с характеристиками, приведенными в </w:t>
      </w:r>
      <w:r w:rsidRPr="009A20CC">
        <w:t>части 2 статьи 48.1</w:t>
      </w:r>
      <w:r w:rsidRPr="009A20CC">
        <w:t xml:space="preserve"> Градостроительного ко</w:t>
      </w:r>
      <w:r w:rsidRPr="009A20CC">
        <w:t>декса Российской Федерации (Собрание законодательства Российской Федерации, 2005, N 1, ст. 16; 2011, N 49, ст. 7015), расчет выполняется с применением корректирующего коэффициента 1,5, за исключением случаев, для которых НЗ на проектные работы установлен о</w:t>
      </w:r>
      <w:r w:rsidRPr="009A20CC">
        <w:t>собый способ расчета цены указанных объектов.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</w:t>
      </w:r>
      <w:r w:rsidRPr="009A20CC">
        <w:t>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155. Стоимость проектных работ для реконструкции, технического перевооружения и модернизации действующих объектов проектирования определяется по ценам НЗ на проектные работы с применением корректирующих коэффициентов, приводимых в НЗ</w:t>
      </w:r>
      <w:r w:rsidRPr="009A20CC">
        <w:t xml:space="preserve">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156. При определении стоимости проектных работ для реконструкции (технического перевооружения и модернизации) объекта проектирования необходимо учитывать следующие положения: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при определении стоимости проектных работ для реконструкции (технического пере</w:t>
      </w:r>
      <w:r w:rsidRPr="009A20CC">
        <w:t xml:space="preserve">вооружения, модернизации) с применением к цене НЗ на проектные работы, в которых стоимость основных проектных работ определяется по параметрам цены в зависимости от натуральных показателей объектов проектирования, применяется корректирующий коэффициент до </w:t>
      </w:r>
      <w:r w:rsidRPr="009A20CC">
        <w:t>1,5, а для условий реконструкции (технического перевооружения, модернизации) опасных, технически сложных и уникальных объектов проектирования - до 2,0;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при определении стоимости проектных работ для реконструкции (технического перевооружения, модернизации) с применением к цене</w:t>
      </w:r>
      <w:r w:rsidRPr="009A20CC">
        <w:t>, установленной в НЗ на проектные работы, в которых стоимость основных проектных работ определяется по нормативам цены в зависимости от стоимости строительства объекта, применяется корректирующий коэффициент до 1,3, а для условий реконструкции (техническог</w:t>
      </w:r>
      <w:r w:rsidRPr="009A20CC">
        <w:t xml:space="preserve">о перевооружения, модернизации) особо опасных, технически сложных и уникальных объектов </w:t>
      </w:r>
      <w:r w:rsidRPr="009A20CC">
        <w:lastRenderedPageBreak/>
        <w:t>проектирования до 1,7;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максимальные величины корректирующего коэффициента, учитывающие условия реконструкции (технического перевооружения, модернизации) объектов проектирования, применяютс</w:t>
      </w:r>
      <w:r w:rsidRPr="009A20CC">
        <w:t xml:space="preserve">я без корректировки величины только в случае полной реконструкции объектов проектирования, выполняемой в объеме, установленном </w:t>
      </w:r>
      <w:r w:rsidRPr="009A20CC">
        <w:t>пунктами 14</w:t>
      </w:r>
      <w:r w:rsidRPr="009A20CC">
        <w:t xml:space="preserve">, </w:t>
      </w:r>
      <w:r w:rsidRPr="009A20CC">
        <w:t>14.1 статьи 1</w:t>
      </w:r>
      <w:r w:rsidRPr="009A20CC">
        <w:t xml:space="preserve"> Градостроительного кодекса Российской Федерации (Собрание за</w:t>
      </w:r>
      <w:r w:rsidRPr="009A20CC">
        <w:t>конодательства Российской Федерации, 2005, N 1, ст. 16; 2011, N 49, ст. 7015; 2011, N 30, ст. 4563);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величины корректирующего коэффициента на техническое перевооружение, модернизацию и частичную реконструкцию (по отдельным несущим строительным конструкц</w:t>
      </w:r>
      <w:r w:rsidRPr="009A20CC">
        <w:t>иям (элементам) и (или) технологическому оборудованию, и (или) сетям (системам) инженерно-технического обеспечения объектов) для конкретных объектов проектирования устанавливаются в НЗ на проектные работы. В случае отсутствия этих данных, величина коэффици</w:t>
      </w:r>
      <w:r w:rsidRPr="009A20CC">
        <w:t>ента определяется исходя из установленных заданием на проектирование объемов работ по показателям относительной стоимости работ по разработке разделов проектной и соответствующих комплектов рабочей документации, приведенным в НЗ на проектные работы, с учет</w:t>
      </w:r>
      <w:r w:rsidRPr="009A20CC">
        <w:t>ом сложности и трудоемкости проектных работ;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</w:t>
      </w:r>
      <w:r w:rsidRPr="009A20CC">
        <w:t xml:space="preserve">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5) корректирующий коэффициент на реконструкцию, техническое перевооружение и модернизацию объекта проектирования учитывает затраты на подготовку проектной и (или) рабочей документации по разделу "Проект организации работ по сносу или </w:t>
      </w:r>
      <w:r w:rsidRPr="009A20CC">
        <w:t>демонтажу объектов капитального строительства";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6) натуральный показатель объекта проектирования при определении стоимости проектных работ для реконструкции (техническом перевооружении, модернизации) устанавливается в соответствии с параметрами (физическим</w:t>
      </w:r>
      <w:r w:rsidRPr="009A20CC">
        <w:t>и объемами), достигнутыми в результате реконструкции (технического перевооружения, модернизации);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7) величина коэффициента на реконструкцию объекта проектирования, рассчитываемая при определении сметной стоимости, не может быть менее 1, так как его расчет </w:t>
      </w:r>
      <w:r w:rsidRPr="009A20CC">
        <w:t>осуществляется с применением показателей относительной стоимости разработки разделов проектной и соответствующих комплектов рабочей документации, приведенных в НЗ на проектные работы для условий нового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157. Стоимость разработки проектной и (или) рабочей документа</w:t>
      </w:r>
      <w:r w:rsidRPr="009A20CC">
        <w:t xml:space="preserve">ции для капитального ремонта, сноса объекта в соответствии с </w:t>
      </w:r>
      <w:r w:rsidRPr="009A20CC">
        <w:t>частями 14.2</w:t>
      </w:r>
      <w:r w:rsidRPr="009A20CC">
        <w:t xml:space="preserve"> и </w:t>
      </w:r>
      <w:r w:rsidRPr="009A20CC">
        <w:t>14.3 статьи 1</w:t>
      </w:r>
      <w:r w:rsidRPr="009A20CC">
        <w:t xml:space="preserve"> Градостроительного кодекса Российской Федерации (Собрание законодательства Российской Федерации, 2005, N 1, ст. 16; 2011, </w:t>
      </w:r>
      <w:r w:rsidRPr="009A20CC">
        <w:t>N 30, ст. 4563; 2020, N 31, ст. 5013) определяется с применением цен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158. Величины корректирующего коэффициента на капитальный ремонт, снос объекта устанавливается для конкретных объектов проектирования в соответствующих НЗ на проектные работы с учетом сп</w:t>
      </w:r>
      <w:r w:rsidRPr="009A20CC">
        <w:t>ецифики конкретных объектов проектирования. В случае отсутствия в НЗ на проектные работы этих данных, стоимость проектных работ определяется по ценам на проектные работы для условий нового строительства с применением корректирующего коэффициента, учитывающ</w:t>
      </w:r>
      <w:r w:rsidRPr="009A20CC">
        <w:t>его сокращенный объем работ.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</w:t>
      </w:r>
      <w:r w:rsidRPr="009A20CC">
        <w:t>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159. При определении стоимости проектных работ для капитального ремонта, сноса объекта необходимо учитывать следующие положения: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1) корректирующий коэффициент, учитывающий стоимость проектных работ для капитального ремонта, применяемый к ценам НЗ на</w:t>
      </w:r>
      <w:r w:rsidRPr="009A20CC">
        <w:t xml:space="preserve"> проектные работы, устанавливается в размере до 0,5. Максимальный размер коэффициента применяется в случае выполнения полного объема капитального ремонта по объекту согласно нормам проектирования;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2) корректирующий коэффициент, учитывающий стоимость проектных работ для сноса, применяемый </w:t>
      </w:r>
      <w:r w:rsidRPr="009A20CC">
        <w:lastRenderedPageBreak/>
        <w:t>к ценам НЗ на проектные работы, устанавливается в размере до 0,35;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величина коэффициента на капит</w:t>
      </w:r>
      <w:r w:rsidRPr="009A20CC">
        <w:t>альный ремонт и снос определяется путем исключения объемов работ, определяемых в соответствии с показателями относительной стоимости разработки разделов проектной и (или) соответствующих комплектов рабочей документации, приведенными в НЗ на проектные работ</w:t>
      </w:r>
      <w:r w:rsidRPr="009A20CC">
        <w:t>ы, для разделов (подразделов, частей) проектной и (или) рабочей документации, которые не выполняются по конкретному объекту проектирования при капитальном ремонте и сносе.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Для определения ориентировочных объемов работ при подготовке проектной документации на капитальный ремонт п</w:t>
      </w:r>
      <w:r w:rsidRPr="009A20CC">
        <w:t xml:space="preserve">о элементам здания (сооружения) используются значения </w:t>
      </w:r>
      <w:r w:rsidRPr="009A20CC">
        <w:t>показателя</w:t>
      </w:r>
      <w:r w:rsidRPr="009A20CC">
        <w:t xml:space="preserve"> "Доля в цене основных проектных работ, %", приведенные в приложении N 6 к Методике;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4) при определении стоимости проек</w:t>
      </w:r>
      <w:r w:rsidRPr="009A20CC">
        <w:t>тных работ для капитального ремонта в объеме описи работ и сметной документации применяется ценообразующий коэффициент в размере 0,1;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5) величина коэффициента на капитальный ремонт определяется для каждого конкретного объекта проектирования с применением с</w:t>
      </w:r>
      <w:r w:rsidRPr="009A20CC">
        <w:t>оответствующих цен НЗ на проектные работы. Размер корректирующего коэффициента на капитальный ремонт объекта проектирования учитывает затраты на ПОД по сносу или демонтажу объектов капитального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160. Стоимость корректировки, утвержденной проектной и (или) рабочей д</w:t>
      </w:r>
      <w:r w:rsidRPr="009A20CC">
        <w:t>окументации, а также внесения изменений в проектную и рабочую документацию (за исключением исправления ошибок, допущенных проектной организацией) определяется применением к ценам в НЗ на проектные работы, корректирующего коэффициента на сокращенный объем р</w:t>
      </w:r>
      <w:r w:rsidRPr="009A20CC">
        <w:t>абот. При этом величина коэффициента определяется для каждого конкретного объекта проектирования с учетом вида объекта, объемов корректировки проектной и (или) рабочей документации, трудоемкости проектных работ и показателей относительной стоимости разрабо</w:t>
      </w:r>
      <w:r w:rsidRPr="009A20CC">
        <w:t>тки разделов проектной и соответствующих комплектов рабочей документации, приведенных в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161. В случае корректировки утвержденной проектной и (или) рабочей документации, связанной с изменением параметров (физических объемов) объекта проектирования, натурал</w:t>
      </w:r>
      <w:r w:rsidRPr="009A20CC">
        <w:t>ьный показатель, используемый при определении сметной стоимости, устанавливается в соответствии с параметрами, достигнутыми в результате корректировки документации.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162. Стоимость подготовки дополнительных вариантов проектной и (или) рабочей документации о</w:t>
      </w:r>
      <w:r w:rsidRPr="009A20CC">
        <w:t>бъектов проектирования, за исключением вариантных проработок проектной организацией для выбора оптимальных, безопасных и эффективных проектных решений в составе проектной документации, определяется с применением цен соответствующего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163. При определении с</w:t>
      </w:r>
      <w:r w:rsidRPr="009A20CC">
        <w:t>тоимости подготовки дополнительных вариантов проектной и (или) рабочей документации объектов проектирования необходимо учитывать следующие положения: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1) стоимость подготовки дополнительных вариантов проектной и (или) рабочей документации или отдельных техн</w:t>
      </w:r>
      <w:r w:rsidRPr="009A20CC">
        <w:t>ологических, конструктивных, архитектурных и других решений определяется в соответствии с требованиями, указанными в задании на проектирование. При этом определяются разделы (или части этих разделов) проектной и комплекты рабочей документации, по которым н</w:t>
      </w:r>
      <w:r w:rsidRPr="009A20CC">
        <w:t>еобходима подготовка указанных вариантов, и исходные данные, необходимые для их подготовки;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стоимость подготовки основного варианта проектной и (или) рабочей документации объектов проектирования определяется с применением к ценам НЗ на проектные работы,</w:t>
      </w:r>
      <w:r w:rsidRPr="009A20CC">
        <w:t xml:space="preserve"> коэффициента в размере 1;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</w:t>
      </w:r>
      <w:r w:rsidRPr="009A20CC">
        <w:t>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lastRenderedPageBreak/>
        <w:t>3) стоимость подготовки дополнительных вариантов проектной и (или) рабочей документации определяется по ценам НЗ на проектные работы, с применением корректирующего коэффициента на сокращенный объем работ. При этом размер коэффициента определяется для к</w:t>
      </w:r>
      <w:r w:rsidRPr="009A20CC">
        <w:t>аждого конкретного объекта проектирования с применением соответствующих НЗ на проектные работы с учетом вида объекта, трудоемкости проектных работ, подлежащих вариантной проработке, и показателей относительной стоимости разработки разделов проектной и (или</w:t>
      </w:r>
      <w:r w:rsidRPr="009A20CC">
        <w:t>) соответствующих комплектов рабочей документации, приведенных в НЗ на проектные работы;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164. Метод определения стоимости подготовки ПОД в зависимости от условий строительства, вида (типа, категории) объекта проектирования, объемов выполняемых проектных работ устанавливается в Н</w:t>
      </w:r>
      <w:r w:rsidRPr="009A20CC">
        <w:t>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165. Величина коэффициентов на усложняющие факторы зависит от вида объекта проектирования и объемов выполнения работ и устанавливается для каждого конкретного объекта в соответствующих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КонсультантПлюс: примечание.</w:t>
            </w:r>
          </w:p>
          <w:p w:rsidR="00885695" w:rsidRPr="009A20CC" w:rsidRDefault="004C3FAC">
            <w:pPr>
              <w:pStyle w:val="ConsPlusNormal0"/>
              <w:jc w:val="both"/>
            </w:pPr>
            <w:r w:rsidRPr="009A20CC">
              <w:t>В официальном тексте документа, видимо, допущена опечатка: имеется в виду таблица 5.1 приложения N 5, а не таблица 9.1.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4C3FAC">
      <w:pPr>
        <w:pStyle w:val="ConsPlusNormal0"/>
        <w:spacing w:before="260"/>
        <w:ind w:firstLine="540"/>
        <w:jc w:val="both"/>
      </w:pPr>
      <w:r w:rsidRPr="009A20CC">
        <w:t>166. В иных случаях стоимость подготовки проектной и (или) рабочей документации объектов проектирования при наличии факторов, усложняю</w:t>
      </w:r>
      <w:r w:rsidRPr="009A20CC">
        <w:t xml:space="preserve">щих проектирование, определяется с применением коэффициентов, указанных в </w:t>
      </w:r>
      <w:r w:rsidRPr="009A20CC">
        <w:t>таблице 9.1</w:t>
      </w:r>
      <w:r w:rsidRPr="009A20CC">
        <w:t>, приведенной в приложении N 5 к Методике.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167. При применении коэффициентов на усложняющие факторы необходимо учитывать следующие</w:t>
      </w:r>
      <w:r w:rsidRPr="009A20CC">
        <w:t xml:space="preserve"> положения: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1) при наличии двух или более факторов, усложняющих проектирование объекта, корректирующие коэффициенты, указанные в </w:t>
      </w:r>
      <w:r w:rsidRPr="009A20CC">
        <w:t>таблице</w:t>
      </w:r>
      <w:r w:rsidRPr="009A20CC">
        <w:t>, приведенной в приложении N 5 к Методике, применяются за каждый фактор;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вел</w:t>
      </w:r>
      <w:r w:rsidRPr="009A20CC">
        <w:t>ичина коэффициента на усложняющие факторы не может быть менее 1, так как ее расчет осуществляется с применением показателей относительной стоимости разработки разделов проектной и (или) соответствующих комплектов рабочей документации, приведенных в НЗ на п</w:t>
      </w:r>
      <w:r w:rsidRPr="009A20CC">
        <w:t>роектные работы для нормальных условий нового строительства.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168. В случае если застройщик (те</w:t>
      </w:r>
      <w:r w:rsidRPr="009A20CC">
        <w:t xml:space="preserve">хнический заказчик) осуществляет закупку на выполнение работ по подготовке проектной документации согласно </w:t>
      </w:r>
      <w:r w:rsidRPr="009A20CC">
        <w:t>статье 93</w:t>
      </w:r>
      <w:r w:rsidRPr="009A20CC">
        <w:t xml:space="preserve"> Федерального закона N 44-ФЗ (Собрание законодательства Российской Федерации, 2013, N 14, ст. 1652), </w:t>
      </w:r>
      <w:r w:rsidRPr="009A20CC">
        <w:t>статье 3</w:t>
      </w:r>
      <w:r w:rsidRPr="009A20CC">
        <w:t xml:space="preserve"> Федерального закона от 18 июля 2011 г. N 223-ФЗ "О закупках товар</w:t>
      </w:r>
      <w:r w:rsidRPr="009A20CC">
        <w:t xml:space="preserve">ов, работ, услуг отдельными видами юридических лиц" (Собрание законодательства Российской Федерации, 2011, N 30, ст. 4571; 2019, N 31, ст. 4422) у единственного поставщика (проектной организации) с местом нахождения в районах Крайнего Севера, приравненных </w:t>
      </w:r>
      <w:r w:rsidRPr="009A20CC">
        <w:t>к ним местностях и иных местностях с особыми климатическими условиями, к стоимости основных и дополнительных проектных работ, сопутствующих работ и расходов дополнительно применяется корректирующий коэффициент, учитывающий выплаты, обусловленные районным р</w:t>
      </w:r>
      <w:r w:rsidRPr="009A20CC">
        <w:t>егулированием оплаты труда, в том числе выплаты по районным коэффициентам, а также надбавки к заработной плате за непрерывный стаж работы и другие льготы, предусмотренные законодательством в районах Крайнего Севера, приравненных к ним местностях и иных мес</w:t>
      </w:r>
      <w:r w:rsidRPr="009A20CC">
        <w:t>тностях с особыми климатическими условиями (далее - районный коэффициент).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применении районного коэффициента необходимо учитывать следующие положения: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bookmarkStart w:id="59" w:name="P1555"/>
      <w:bookmarkEnd w:id="59"/>
      <w:r w:rsidRPr="009A20CC">
        <w:t xml:space="preserve">1) районный коэффициент не применяется в случае, если цены на проектные работы определены по </w:t>
      </w:r>
      <w:r w:rsidRPr="009A20CC">
        <w:lastRenderedPageBreak/>
        <w:t>норматив</w:t>
      </w:r>
      <w:r w:rsidRPr="009A20CC">
        <w:t>ам цены, установленным в НЗ на проектные работы, в зависимости от стоимости строительства объекта проектирования, если стоимость строительства определена с учетом выплат, установленных для районов Крайнего Севера и приравненных к ним местностях;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определение стоимости проектны</w:t>
      </w:r>
      <w:r w:rsidRPr="009A20CC">
        <w:t xml:space="preserve">х работ методами, предусмотренными </w:t>
      </w:r>
      <w:r w:rsidRPr="009A20CC">
        <w:t>пунктами 4</w:t>
      </w:r>
      <w:r w:rsidRPr="009A20CC">
        <w:t xml:space="preserve"> - </w:t>
      </w:r>
      <w:r w:rsidRPr="009A20CC">
        <w:t>5</w:t>
      </w:r>
      <w:r w:rsidRPr="009A20CC">
        <w:t xml:space="preserve"> Методики, за исключение случаев, предусмотренных </w:t>
      </w:r>
      <w:r w:rsidRPr="009A20CC">
        <w:t>подпунктом 1</w:t>
      </w:r>
      <w:r w:rsidRPr="009A20CC">
        <w:t xml:space="preserve"> настоящего пункта Методики, с учет</w:t>
      </w:r>
      <w:r w:rsidRPr="009A20CC">
        <w:t>ом выплат, установленных для районов Крайнего Севера и приравненных к ним местностях, осуществляется по формуле (9.1):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С</w:t>
      </w:r>
      <w:r w:rsidRPr="009A20CC">
        <w:rPr>
          <w:vertAlign w:val="subscript"/>
        </w:rPr>
        <w:t>общ</w:t>
      </w:r>
      <w:r w:rsidRPr="009A20CC">
        <w:t xml:space="preserve"> = С</w:t>
      </w:r>
      <w:r w:rsidRPr="009A20CC">
        <w:rPr>
          <w:vertAlign w:val="subscript"/>
        </w:rPr>
        <w:t>пр</w:t>
      </w:r>
      <w:r w:rsidRPr="009A20CC">
        <w:t xml:space="preserve"> x К</w:t>
      </w:r>
      <w:r w:rsidRPr="009A20CC">
        <w:rPr>
          <w:vertAlign w:val="subscript"/>
        </w:rPr>
        <w:t>днр</w:t>
      </w:r>
      <w:r w:rsidRPr="009A20CC">
        <w:t xml:space="preserve"> + С</w:t>
      </w:r>
      <w:r w:rsidRPr="009A20CC">
        <w:rPr>
          <w:vertAlign w:val="subscript"/>
        </w:rPr>
        <w:t>пр</w:t>
      </w:r>
      <w:r w:rsidRPr="009A20CC">
        <w:t xml:space="preserve"> x К</w:t>
      </w:r>
      <w:r w:rsidRPr="009A20CC">
        <w:rPr>
          <w:vertAlign w:val="subscript"/>
        </w:rPr>
        <w:t>дзп</w:t>
      </w:r>
      <w:r w:rsidRPr="009A20CC">
        <w:t xml:space="preserve"> x К</w:t>
      </w:r>
      <w:r w:rsidRPr="009A20CC">
        <w:rPr>
          <w:vertAlign w:val="subscript"/>
        </w:rPr>
        <w:t>л</w:t>
      </w:r>
      <w:r w:rsidRPr="009A20CC">
        <w:t xml:space="preserve"> (9.1)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общ</w:t>
      </w:r>
      <w:r w:rsidRPr="009A20CC">
        <w:t xml:space="preserve"> - стоимость проектных работ с учетом дополнительных затрат и расходов, связанных с льготами,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С</w:t>
      </w:r>
      <w:r w:rsidRPr="009A20CC">
        <w:rPr>
          <w:vertAlign w:val="subscript"/>
        </w:rPr>
        <w:t>пр</w:t>
      </w:r>
      <w:r w:rsidRPr="009A20CC">
        <w:t xml:space="preserve"> - стоимость проектных работ, определенная по параметрам или нормативам цены методами, установленными </w:t>
      </w:r>
      <w:r w:rsidRPr="009A20CC">
        <w:t>пунктами 130</w:t>
      </w:r>
      <w:r w:rsidRPr="009A20CC">
        <w:t xml:space="preserve"> - </w:t>
      </w:r>
      <w:r w:rsidRPr="009A20CC">
        <w:t>142</w:t>
      </w:r>
      <w:r w:rsidRPr="009A20CC">
        <w:t xml:space="preserve"> Методики, руб.;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днр</w:t>
      </w:r>
      <w:r w:rsidRPr="009A20CC">
        <w:t xml:space="preserve"> - кор</w:t>
      </w:r>
      <w:r w:rsidRPr="009A20CC">
        <w:t>ректирующий коэффициент, учитывающий долю прямых расходов (без учета заработной платы) и накладных расходов проектной организации, установленный в размере 0,3161;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дзп</w:t>
      </w:r>
      <w:r w:rsidRPr="009A20CC">
        <w:t xml:space="preserve"> - корректирующий коэффициент, учитывающий долю заработной платы проектной организации, у</w:t>
      </w:r>
      <w:r w:rsidRPr="009A20CC">
        <w:t>становленный в размере 0,6839;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л</w:t>
      </w:r>
      <w:r w:rsidRPr="009A20CC">
        <w:t xml:space="preserve"> - общий корректирующий коэффициент, учитывающий выплаты, обусловленные районным регулированием оплаты труда, предусмотренные </w:t>
      </w:r>
      <w:r w:rsidRPr="009A20CC">
        <w:t>статьями 315</w:t>
      </w:r>
      <w:r w:rsidRPr="009A20CC">
        <w:t xml:space="preserve">, </w:t>
      </w:r>
      <w:r w:rsidRPr="009A20CC">
        <w:t>316</w:t>
      </w:r>
      <w:r w:rsidRPr="009A20CC">
        <w:t xml:space="preserve">, </w:t>
      </w:r>
      <w:r w:rsidRPr="009A20CC">
        <w:t>317 главы 50</w:t>
      </w:r>
      <w:r w:rsidRPr="009A20CC">
        <w:t xml:space="preserve"> Трудового кодекса Российской Федерации (Собрание законодательства Российской Федерации, 2002, N 1, ст. 3; 2004, N 35, ст. 3607) для районов Крайнего Се</w:t>
      </w:r>
      <w:r w:rsidRPr="009A20CC">
        <w:t>вера, приравненных к ним местностях и иных местностях с особыми климатическими условиями;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при определении стоимости проектных работ в соответствии с калькуляцией затрат районный коэффициент учитывается дополнительно в формуле (3.13) Методики при определ</w:t>
      </w:r>
      <w:r w:rsidRPr="009A20CC">
        <w:t xml:space="preserve">ении общих затрат на оплату труда исполнителей в строке "Итого оплата труда" </w:t>
      </w:r>
      <w:r w:rsidRPr="009A20CC">
        <w:t>формы N 3п</w:t>
      </w:r>
      <w:r w:rsidRPr="009A20CC">
        <w:t>, приведенной в приложении N 7 к Методике).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169. В случае сокращения по требованию з</w:t>
      </w:r>
      <w:r w:rsidRPr="009A20CC">
        <w:t>астройщика (технического заказчика) продолжительности проектных работ по сравнению с установленными нормами продолжительности проектирования при определении стоимости проектных работ по ценам НЗ на проектные работы применяются следующие ценообразующие коэф</w:t>
      </w:r>
      <w:r w:rsidRPr="009A20CC">
        <w:t>фициенты: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сокращени</w:t>
      </w:r>
      <w:r w:rsidRPr="009A20CC">
        <w:t>и срока в 1,2 раза - 1,1;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сокращении срока в 1,4 раза - 1,2;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сокращении срока в 2 и более раз - 1,4.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При подготовке проектной документации на строительство объектов, для которых нормы продолжительности проектирования не установлены, коэффициенты, п</w:t>
      </w:r>
      <w:r w:rsidRPr="009A20CC">
        <w:t>редусмотренные настоящим пунктом Методики, не применяются.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170. Условия проектирования объединенных или сблокированных зданий и сооружений, а также зданий со встроенными помещениями другого назначения при определении стоимости проектных работ по ценам НЗ н</w:t>
      </w:r>
      <w:r w:rsidRPr="009A20CC">
        <w:t>а проектные работы учитываются применением в расчете соответствующих корректирующих коэффициентов на сокращенный объем работ с учетом следующих положений, если иное не установлено в НЗ на проектные работы:</w:t>
      </w:r>
    </w:p>
    <w:p w:rsidR="00885695" w:rsidRPr="009A20CC" w:rsidRDefault="004C3FAC">
      <w:pPr>
        <w:pStyle w:val="ConsPlusNormal0"/>
        <w:jc w:val="both"/>
      </w:pPr>
      <w:r w:rsidRPr="009A20CC">
        <w:lastRenderedPageBreak/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а) стоимость проектных работ для основного здания (сооружения) определяет</w:t>
      </w:r>
      <w:r w:rsidRPr="009A20CC">
        <w:t>ся с применением цен на проектные работы исходя из натурального показателя, установленного для этого объекта, с ценообразующим коэффициентом 1;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б) стоимость проектных работ для встраиваемых помещений (сооружений) в основное здание (сооружение) определяется</w:t>
      </w:r>
      <w:r w:rsidRPr="009A20CC">
        <w:t xml:space="preserve"> с применением цен НЗ на проектные работы исходя из натурального показателя, установленного для встраиваемого объекта, с ценообразующим коэффициентом в размере до 0,5;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в) стоимость подготовки проектной</w:t>
      </w:r>
      <w:r w:rsidRPr="009A20CC">
        <w:t xml:space="preserve"> и рабочей документации зданий (сооружений) сблокированных с основным определяется по ценам НЗ на проектные работы исходя из натурального показателя, установленного для сблокированного объекта, с корректирующим коэффициентом в размере до 0,8.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171. Факторы, влияющие на трудоем</w:t>
      </w:r>
      <w:r w:rsidRPr="009A20CC">
        <w:t>кость проектирования при определении стоимости проектных работ учитываются в соответствии со следующими положениями: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1) при применении нескольких корректирующих коэффициентов, указанных в </w:t>
      </w:r>
      <w:r w:rsidRPr="009A20CC">
        <w:t>таблице 5.1</w:t>
      </w:r>
      <w:r w:rsidRPr="009A20CC">
        <w:t xml:space="preserve">, приведенной в </w:t>
      </w:r>
      <w:r w:rsidRPr="009A20CC">
        <w:t>приложении N 5 к Методике и учитывающих усложняющие факторы, общий корректирующий коэффициент (К</w:t>
      </w:r>
      <w:r w:rsidRPr="009A20CC">
        <w:rPr>
          <w:vertAlign w:val="subscript"/>
        </w:rPr>
        <w:t>уф</w:t>
      </w:r>
      <w:r w:rsidRPr="009A20CC">
        <w:t>) определяется путем суммирования их дробных частей и единицы по формуле (9.2):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К</w:t>
      </w:r>
      <w:r w:rsidRPr="009A20CC">
        <w:rPr>
          <w:vertAlign w:val="subscript"/>
        </w:rPr>
        <w:t>уф</w:t>
      </w:r>
      <w:r w:rsidRPr="009A20CC">
        <w:t xml:space="preserve"> = (1 + Д</w:t>
      </w:r>
      <w:r w:rsidRPr="009A20CC">
        <w:rPr>
          <w:vertAlign w:val="subscript"/>
        </w:rPr>
        <w:t>К1</w:t>
      </w:r>
      <w:r w:rsidRPr="009A20CC">
        <w:t xml:space="preserve"> + Д</w:t>
      </w:r>
      <w:r w:rsidRPr="009A20CC">
        <w:rPr>
          <w:vertAlign w:val="subscript"/>
        </w:rPr>
        <w:t>К2</w:t>
      </w:r>
      <w:r w:rsidRPr="009A20CC">
        <w:t xml:space="preserve"> +.... + Д</w:t>
      </w:r>
      <w:r w:rsidRPr="009A20CC">
        <w:rPr>
          <w:vertAlign w:val="subscript"/>
        </w:rPr>
        <w:t>Кn</w:t>
      </w:r>
      <w:r w:rsidRPr="009A20CC">
        <w:t>) (9.2)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где: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К</w:t>
      </w:r>
      <w:r w:rsidRPr="009A20CC">
        <w:rPr>
          <w:vertAlign w:val="subscript"/>
        </w:rPr>
        <w:t>уф</w:t>
      </w:r>
      <w:r w:rsidRPr="009A20CC">
        <w:t xml:space="preserve"> - общий корректирующий коэф</w:t>
      </w:r>
      <w:r w:rsidRPr="009A20CC">
        <w:t>фициент, при наличии двух и более факторов, усложняющих проектирование объекта;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Д</w:t>
      </w:r>
      <w:r w:rsidRPr="009A20CC">
        <w:rPr>
          <w:vertAlign w:val="subscript"/>
        </w:rPr>
        <w:t>К1</w:t>
      </w:r>
      <w:r w:rsidRPr="009A20CC">
        <w:t>, Д</w:t>
      </w:r>
      <w:r w:rsidRPr="009A20CC">
        <w:rPr>
          <w:vertAlign w:val="subscript"/>
        </w:rPr>
        <w:t>К2</w:t>
      </w:r>
      <w:r w:rsidRPr="009A20CC">
        <w:t>, Д</w:t>
      </w:r>
      <w:r w:rsidRPr="009A20CC">
        <w:rPr>
          <w:vertAlign w:val="subscript"/>
        </w:rPr>
        <w:t>Кn</w:t>
      </w:r>
      <w:r w:rsidRPr="009A20CC">
        <w:t xml:space="preserve"> - дробные части каждого корректирующего коэффициента;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2) в случае применения к ценам НЗ на проектные работы при определении стоимости проектных работ нескольких к</w:t>
      </w:r>
      <w:r w:rsidRPr="009A20CC">
        <w:t>орректирующих коэффициентов, размер которых меньше и (или) больше единицы, а также общего корректирующего коэффициента (К</w:t>
      </w:r>
      <w:r w:rsidRPr="009A20CC">
        <w:rPr>
          <w:vertAlign w:val="subscript"/>
        </w:rPr>
        <w:t>уф</w:t>
      </w:r>
      <w:r w:rsidRPr="009A20CC">
        <w:t>), общий корректирующий коэффициент определяется путем их перемножения;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3) метод применения и величина корректирующих коэффициентов, учитывающих специфику о</w:t>
      </w:r>
      <w:r w:rsidRPr="009A20CC">
        <w:t>тдельных объектов проектирования, уточняется с учетом положений Методики в соответствующих НЗ на проектные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172. Коэффициент на усложняющий фактор учитывает усложняющий фактор проектирования при применении НЗ на проектные работы, связанный с увеличением трудоемкости выпол</w:t>
      </w:r>
      <w:r w:rsidRPr="009A20CC">
        <w:t>нения проектных работ по отдельным разделам проектной и рабочей документации для строительства объекта проектирования. К факторам, усложняющим проектирование, относятся опасные природные процессы и явления, сложные природные условия, согласно определениям,</w:t>
      </w:r>
      <w:r w:rsidRPr="009A20CC">
        <w:t xml:space="preserve"> приведенным соответственно в </w:t>
      </w:r>
      <w:r w:rsidRPr="009A20CC">
        <w:t>пунктах 12</w:t>
      </w:r>
      <w:r w:rsidRPr="009A20CC">
        <w:t xml:space="preserve">, </w:t>
      </w:r>
      <w:r w:rsidRPr="009A20CC">
        <w:t>22 части 2 статьи 2</w:t>
      </w:r>
      <w:r w:rsidRPr="009A20CC">
        <w:t xml:space="preserve"> Федерального закона N 384-ФЗ, а также проектирование объектов капитального строите</w:t>
      </w:r>
      <w:r w:rsidRPr="009A20CC">
        <w:t>льства с установкой импортного основного технологического оборудования, применяемого в Российской Федерации впервые.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1"/>
      </w:pPr>
      <w:bookmarkStart w:id="60" w:name="P1596"/>
      <w:bookmarkEnd w:id="60"/>
      <w:r w:rsidRPr="009A20CC">
        <w:t>X. Составление смет (сметных расчетов) на проектные работы</w:t>
      </w:r>
    </w:p>
    <w:p w:rsidR="00885695" w:rsidRPr="009A20CC" w:rsidRDefault="004C3FAC">
      <w:pPr>
        <w:pStyle w:val="ConsPlusTitle0"/>
        <w:jc w:val="center"/>
      </w:pPr>
      <w:r w:rsidRPr="009A20CC">
        <w:t>при определении стоимости проектных работ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 xml:space="preserve">173. Основанием для включения затрат на проектные работы в </w:t>
      </w:r>
      <w:r w:rsidRPr="009A20CC">
        <w:t xml:space="preserve">сметы (сметные расчеты) на </w:t>
      </w:r>
      <w:r w:rsidRPr="009A20CC">
        <w:lastRenderedPageBreak/>
        <w:t>проектные работы объекта проектирования являются требования задания на проектирование, исходные данные на выполнение проектных работ, проектные решения, принятые в проектной и рабочей документации, положения Методики и НЗ на прое</w:t>
      </w:r>
      <w:r w:rsidRPr="009A20CC">
        <w:t>ктные работы.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174. Рекомендуемые образцы смет (сметного расчета) на основные проектные работы, дополнительные проектные работы, сопутствующие работы и расходы, используемые при определении сметной стоимости проектных работ, приведены в </w:t>
      </w:r>
      <w:r w:rsidRPr="009A20CC">
        <w:t>приложении N 7</w:t>
      </w:r>
      <w:r w:rsidRPr="009A20CC">
        <w:t xml:space="preserve"> к Методике.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175. Рекомендованный образец сметы на основные и дополнительные проектные работы, а также сопутствующие работы, за исключением случаев, предусмотренных </w:t>
      </w:r>
      <w:r w:rsidRPr="009A20CC">
        <w:t>подпунктом 5 пункта 145</w:t>
      </w:r>
      <w:r w:rsidRPr="009A20CC">
        <w:t xml:space="preserve"> и </w:t>
      </w:r>
      <w:r w:rsidRPr="009A20CC">
        <w:t>пунктом 146</w:t>
      </w:r>
      <w:r w:rsidRPr="009A20CC">
        <w:t xml:space="preserve"> Мет</w:t>
      </w:r>
      <w:r w:rsidRPr="009A20CC">
        <w:t xml:space="preserve">одики, приведен в </w:t>
      </w:r>
      <w:r w:rsidRPr="009A20CC">
        <w:t>приложении N 7</w:t>
      </w:r>
      <w:r w:rsidRPr="009A20CC">
        <w:t xml:space="preserve"> к Методике (далее - </w:t>
      </w:r>
      <w:r w:rsidRPr="009A20CC">
        <w:t>форма 2п</w:t>
      </w:r>
      <w:r w:rsidRPr="009A20CC">
        <w:t>).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176. При составлении сметы на проектные работы по </w:t>
      </w:r>
      <w:r w:rsidRPr="009A20CC">
        <w:t>форме 2п</w:t>
      </w:r>
      <w:r w:rsidRPr="009A20CC">
        <w:t xml:space="preserve"> приводятся следующие данные: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а) в </w:t>
      </w:r>
      <w:r w:rsidRPr="009A20CC">
        <w:t>графе 2</w:t>
      </w:r>
      <w:r w:rsidRPr="009A20CC">
        <w:t xml:space="preserve"> сметы на проектные работы по форме 2п указывается наименование объекта проектирования или вида</w:t>
      </w:r>
      <w:r w:rsidRPr="009A20CC">
        <w:t xml:space="preserve"> проектных работ, его основные технико-экономические показатели;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б) в </w:t>
      </w:r>
      <w:r w:rsidRPr="009A20CC">
        <w:t>графе 3</w:t>
      </w:r>
      <w:r w:rsidRPr="009A20CC">
        <w:t xml:space="preserve"> сметы на проектные работы по форме 2п указываются применяемые для расчета пункты Методики, наименования НЗ на проектные работы, номера их глав,</w:t>
      </w:r>
      <w:r w:rsidRPr="009A20CC">
        <w:t xml:space="preserve"> таблиц, параграфов и пунктов таблиц, параметры и нормативы цены, натуральный показатель объекта проектирования, корректирующие коэффициенты с указанием номера главы и пункта Методики или НЗ на проектные работы, индекс изменения сметной стоимости проектных</w:t>
      </w:r>
      <w:r w:rsidRPr="009A20CC">
        <w:t xml:space="preserve"> работ, количество объектов, при наличии величины относительной стоимости разработки разделов проектной и соответствующих комплектов рабочей документации, иные данные, необходимые для расчета;</w:t>
      </w:r>
    </w:p>
    <w:p w:rsidR="00885695" w:rsidRPr="009A20CC" w:rsidRDefault="004C3FAC">
      <w:pPr>
        <w:pStyle w:val="ConsPlusNormal0"/>
        <w:jc w:val="both"/>
      </w:pPr>
      <w:r w:rsidRPr="009A20CC"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 xml:space="preserve">в) в </w:t>
      </w:r>
      <w:r w:rsidRPr="009A20CC">
        <w:t>графе 4</w:t>
      </w:r>
      <w:r w:rsidRPr="009A20CC">
        <w:t xml:space="preserve"> сметы на проектные работы по форме 2п </w:t>
      </w:r>
      <w:r w:rsidRPr="009A20CC">
        <w:t xml:space="preserve">приводится формула расчета стоимости проектных работ, по которой получается результат, отражаемый в </w:t>
      </w:r>
      <w:r w:rsidRPr="009A20CC">
        <w:t>графе 5</w:t>
      </w:r>
      <w:r w:rsidRPr="009A20CC">
        <w:t xml:space="preserve"> формы N 2п.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177. Итоговые показатели стоимости проектных работ по строкам в графах смет (сметных расчетов), соста</w:t>
      </w:r>
      <w:r w:rsidRPr="009A20CC">
        <w:t xml:space="preserve">вляемых по </w:t>
      </w:r>
      <w:r w:rsidRPr="009A20CC">
        <w:t>формам 2п</w:t>
      </w:r>
      <w:r w:rsidRPr="009A20CC">
        <w:t xml:space="preserve">, </w:t>
      </w:r>
      <w:r w:rsidRPr="009A20CC">
        <w:t>3п</w:t>
      </w:r>
      <w:r w:rsidRPr="009A20CC">
        <w:t xml:space="preserve">, </w:t>
      </w:r>
      <w:r w:rsidRPr="009A20CC">
        <w:t>4п</w:t>
      </w:r>
      <w:r w:rsidRPr="009A20CC">
        <w:t xml:space="preserve"> указываются в рублях с округлением до целых чисел.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1"/>
      </w:pPr>
      <w:r w:rsidRPr="009A20CC">
        <w:t>Приложение N 1</w:t>
      </w:r>
    </w:p>
    <w:p w:rsidR="00885695" w:rsidRPr="009A20CC" w:rsidRDefault="004C3FAC">
      <w:pPr>
        <w:pStyle w:val="ConsPlusNormal0"/>
        <w:jc w:val="right"/>
      </w:pPr>
      <w:r w:rsidRPr="009A20CC">
        <w:t>к Методике определения стоимости</w:t>
      </w:r>
    </w:p>
    <w:p w:rsidR="00885695" w:rsidRPr="009A20CC" w:rsidRDefault="004C3FAC">
      <w:pPr>
        <w:pStyle w:val="ConsPlusNormal0"/>
        <w:jc w:val="right"/>
      </w:pPr>
      <w:r w:rsidRPr="009A20CC">
        <w:t>работ по подготовке проектной</w:t>
      </w:r>
    </w:p>
    <w:p w:rsidR="00885695" w:rsidRPr="009A20CC" w:rsidRDefault="004C3FAC">
      <w:pPr>
        <w:pStyle w:val="ConsPlusNormal0"/>
        <w:jc w:val="right"/>
      </w:pPr>
      <w:r w:rsidRPr="009A20CC">
        <w:t>документации, утвержденной приказом</w:t>
      </w:r>
    </w:p>
    <w:p w:rsidR="00885695" w:rsidRPr="009A20CC" w:rsidRDefault="004C3FAC">
      <w:pPr>
        <w:pStyle w:val="ConsPlusNormal0"/>
        <w:jc w:val="right"/>
      </w:pPr>
      <w:r w:rsidRPr="009A20CC">
        <w:t>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 хозяйства</w:t>
      </w:r>
    </w:p>
    <w:p w:rsidR="00885695" w:rsidRPr="009A20CC" w:rsidRDefault="004C3FAC">
      <w:pPr>
        <w:pStyle w:val="ConsPlusNormal0"/>
        <w:jc w:val="right"/>
      </w:pPr>
      <w:r w:rsidRPr="009A20CC">
        <w:t>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t>от 1 октября 2021 г. N 707/пр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</w:pPr>
      <w:bookmarkStart w:id="61" w:name="P1623"/>
      <w:bookmarkEnd w:id="61"/>
      <w:r w:rsidRPr="009A20CC">
        <w:t>ПЕРЕЧЕНЬ</w:t>
      </w:r>
    </w:p>
    <w:p w:rsidR="00885695" w:rsidRPr="009A20CC" w:rsidRDefault="004C3FAC">
      <w:pPr>
        <w:pStyle w:val="ConsPlusTitle0"/>
        <w:jc w:val="center"/>
      </w:pPr>
      <w:r w:rsidRPr="009A20CC">
        <w:t>УСЛОВНЫХ ОБОЗНАЧЕНИЙ И СОКРАЩЕНИЙ, ПРЕДНАЗНАЧЕННЫЙ</w:t>
      </w:r>
    </w:p>
    <w:p w:rsidR="00885695" w:rsidRPr="009A20CC" w:rsidRDefault="004C3FAC">
      <w:pPr>
        <w:pStyle w:val="ConsPlusTitle0"/>
        <w:jc w:val="center"/>
      </w:pPr>
      <w:r w:rsidRPr="009A20CC">
        <w:t>ДЛЯ ПРИМЕНЕНИЯ ПРИ РАЗРАБОТКЕ НЗ НА ПРОЕКТНЫЕ РАБОТЫ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633"/>
        <w:gridCol w:w="1530"/>
      </w:tblGrid>
      <w:tr w:rsidR="009A20CC" w:rsidRPr="009A20CC">
        <w:tc>
          <w:tcPr>
            <w:tcW w:w="9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Расшифровка сокращения</w:t>
            </w:r>
          </w:p>
        </w:tc>
        <w:tc>
          <w:tcPr>
            <w:tcW w:w="153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Сокра</w:t>
            </w:r>
            <w:r w:rsidRPr="009A20CC">
              <w:t>щение</w:t>
            </w:r>
          </w:p>
        </w:tc>
      </w:tr>
      <w:tr w:rsidR="009A20CC" w:rsidRPr="009A20CC">
        <w:tc>
          <w:tcPr>
            <w:tcW w:w="9070" w:type="dxa"/>
            <w:gridSpan w:val="3"/>
            <w:vAlign w:val="center"/>
          </w:tcPr>
          <w:p w:rsidR="00885695" w:rsidRPr="009A20CC" w:rsidRDefault="004C3FAC">
            <w:pPr>
              <w:pStyle w:val="ConsPlusNormal0"/>
              <w:jc w:val="center"/>
              <w:outlineLvl w:val="2"/>
            </w:pPr>
            <w:r w:rsidRPr="009A20CC">
              <w:t xml:space="preserve">Сокращения общих понятий и терминов, видов проектных работ и документации, объектов </w:t>
            </w:r>
            <w:r w:rsidRPr="009A20CC">
              <w:lastRenderedPageBreak/>
              <w:t>капитального строительства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Автоматизированные системы управления предприятием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АСУП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Автоматизированные системы управления технологическими процессами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АСУТП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Автоматизированные системы управления энергоснабжением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АСУЭ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Исходные данные для выполнения проектных работ в строительстве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ИД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6633" w:type="dxa"/>
            <w:vAlign w:val="center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Деталировочные чертежи металлических конструкций и технологических трубопроводов заводского изготовления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КМД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Нормативные правовые акты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НПА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Укрупненные нормативы цены строительства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НЦС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Оценка воздействия объекта капитального строительства на окружающую среду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ОВОС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Проектная документация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Проектная и рабочая документация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П+Р (ПР)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План по предупреждению и ликвидации аварийных разливов нефти и нефтепродуктов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ПЛАРН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План локализации и ликвидации аварийных ситуаций на химико-технологических объектах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ПЛАС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 производства работ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ППР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Рабочая документация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Р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Специальные вспомогательные сооружения, приспособления, устройства и установки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СВСиУ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Стандарты системы проектной документации для строительства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СПДС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Федеральный реестр сметных нормативов согласно </w:t>
            </w:r>
            <w:r w:rsidRPr="009A20CC">
              <w:t>Статьи 8.4</w:t>
            </w:r>
            <w:r w:rsidRPr="009A20CC">
              <w:t xml:space="preserve"> Градостроительного кодекса Российской Федерации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ФРСН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Технические условия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ТУ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Цифровая информационная модель объекта (элементов объекта)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ЦИМ</w:t>
            </w:r>
          </w:p>
        </w:tc>
      </w:tr>
      <w:tr w:rsidR="009A20CC" w:rsidRPr="009A20CC">
        <w:tc>
          <w:tcPr>
            <w:tcW w:w="9070" w:type="dxa"/>
            <w:gridSpan w:val="3"/>
            <w:vAlign w:val="center"/>
          </w:tcPr>
          <w:p w:rsidR="00885695" w:rsidRPr="009A20CC" w:rsidRDefault="004C3FAC">
            <w:pPr>
              <w:pStyle w:val="ConsPlusNormal0"/>
              <w:jc w:val="center"/>
              <w:outlineLvl w:val="2"/>
            </w:pPr>
            <w:r w:rsidRPr="009A20CC">
              <w:t>Сокращения разделов, подразделов проектной документации для объектов капитального строительства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Пояснительная записка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ПЗ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Схема планировочной организации земельного участка: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ПЗУ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Генеральный план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ГП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Организация рельефа вертикальной планировкой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ОР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2.3.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Благоустройство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БЛГ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Архитектурные решения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АР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Конструктивные и объемно-планировочные решения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КР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ИОС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Система электроснабжения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ЭО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Система водоснабжения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Система водоотведения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ВО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5.4.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Отопление, вентиляция и кондиционирование воздуха, тепловые сети: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5.4.1.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Отопление и вентиляция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ОВ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5.4.2.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Кондиционирование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КОН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5.4.3.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Холодоснабжение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ХС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5.5.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Сети связи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5.6.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Система газоснабжения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ГС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5.7.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Технологические решения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ТХ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5.8.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Автоматизация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АВТ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 организации строительства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ПОД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Перечень мероприятий по охране окружающей среды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ООС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Мероприятия по обеспечению пожарной безопасности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МОПБ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Мероприятия по обеспечению доступа инвалидов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МОДИ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10(1).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Требования к обеспечению безопасной эксплуатации объекта капитального строительства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ТБЭ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Смета на строительство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11(1).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ЭЭ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Иная документация, установленная законодательными актами Росс</w:t>
            </w:r>
            <w:r w:rsidRPr="009A20CC">
              <w:t>ийской Федерации</w:t>
            </w:r>
          </w:p>
        </w:tc>
        <w:tc>
          <w:tcPr>
            <w:tcW w:w="1530" w:type="dxa"/>
            <w:vAlign w:val="center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12.1.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ГОЧС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12.2.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Декларация промышленной безопасности опасных производственных объектов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ДПБ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12.3.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Декларация безопасности гидротехнических сооружений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ДБГ</w:t>
            </w:r>
          </w:p>
        </w:tc>
      </w:tr>
      <w:tr w:rsidR="009A20CC" w:rsidRPr="009A20CC">
        <w:tc>
          <w:tcPr>
            <w:tcW w:w="9070" w:type="dxa"/>
            <w:gridSpan w:val="3"/>
            <w:vAlign w:val="center"/>
          </w:tcPr>
          <w:p w:rsidR="00885695" w:rsidRPr="009A20CC" w:rsidRDefault="004C3FAC">
            <w:pPr>
              <w:pStyle w:val="ConsPlusNormal0"/>
              <w:jc w:val="center"/>
              <w:outlineLvl w:val="2"/>
            </w:pPr>
            <w:r w:rsidRPr="009A20CC">
              <w:t>Сокращения разделов, подразделов для линейных объектов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Пояснительная записка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ПЗ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 полосы отвода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ППО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Технологические и конструктивные решения линейного объекта. Искусственные сооружения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ТКР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Здания, строения и сооружения, входящие в инфраструктуру линейного объекта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ИЛО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 организации строительства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Проект организации работ по сносу (демо</w:t>
            </w:r>
            <w:r w:rsidRPr="009A20CC">
              <w:t>нтажу) линейного объекта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ПОД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Мероприятия по охране окружающей среды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ООС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Мероприятия по обеспечению пожарной безопасности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МОПБ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Смета на строительство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Иная документация в случаях, предусмотренных федеральными законами, в том числе:</w:t>
            </w:r>
          </w:p>
        </w:tc>
        <w:tc>
          <w:tcPr>
            <w:tcW w:w="1530" w:type="dxa"/>
            <w:vAlign w:val="center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10.1.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ГОЧС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10.2.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Декларация промышленной безопасности опасных производственных </w:t>
            </w:r>
            <w:r w:rsidRPr="009A20CC">
              <w:t>объектов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ДПБ</w:t>
            </w:r>
          </w:p>
        </w:tc>
      </w:tr>
      <w:tr w:rsidR="009A20CC" w:rsidRPr="009A20CC">
        <w:tc>
          <w:tcPr>
            <w:tcW w:w="90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10.3.</w:t>
            </w:r>
          </w:p>
        </w:tc>
        <w:tc>
          <w:tcPr>
            <w:tcW w:w="6633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Декларация безопасности гидротехнических сооружений</w:t>
            </w:r>
          </w:p>
        </w:tc>
        <w:tc>
          <w:tcPr>
            <w:tcW w:w="153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ДБГ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1"/>
      </w:pPr>
      <w:r w:rsidRPr="009A20CC">
        <w:t>Приложение N 2</w:t>
      </w:r>
    </w:p>
    <w:p w:rsidR="00885695" w:rsidRPr="009A20CC" w:rsidRDefault="004C3FAC">
      <w:pPr>
        <w:pStyle w:val="ConsPlusNormal0"/>
        <w:jc w:val="right"/>
      </w:pPr>
      <w:r w:rsidRPr="009A20CC">
        <w:t>к Методике определения стоимости</w:t>
      </w:r>
    </w:p>
    <w:p w:rsidR="00885695" w:rsidRPr="009A20CC" w:rsidRDefault="004C3FAC">
      <w:pPr>
        <w:pStyle w:val="ConsPlusNormal0"/>
        <w:jc w:val="right"/>
      </w:pPr>
      <w:r w:rsidRPr="009A20CC">
        <w:t>работ по подготовке проектной</w:t>
      </w:r>
    </w:p>
    <w:p w:rsidR="00885695" w:rsidRPr="009A20CC" w:rsidRDefault="004C3FAC">
      <w:pPr>
        <w:pStyle w:val="ConsPlusNormal0"/>
        <w:jc w:val="right"/>
      </w:pPr>
      <w:r w:rsidRPr="009A20CC">
        <w:t>документации, утвержденной приказом</w:t>
      </w:r>
    </w:p>
    <w:p w:rsidR="00885695" w:rsidRPr="009A20CC" w:rsidRDefault="004C3FAC">
      <w:pPr>
        <w:pStyle w:val="ConsPlusNormal0"/>
        <w:jc w:val="right"/>
      </w:pPr>
      <w:r w:rsidRPr="009A20CC">
        <w:t>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 хозяйства</w:t>
      </w:r>
    </w:p>
    <w:p w:rsidR="00885695" w:rsidRPr="009A20CC" w:rsidRDefault="004C3FAC">
      <w:pPr>
        <w:pStyle w:val="ConsPlusNormal0"/>
        <w:jc w:val="right"/>
      </w:pPr>
      <w:r w:rsidRPr="009A20CC">
        <w:t>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t>от 1 октября 2021 г. N 707/пр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</w:pPr>
      <w:bookmarkStart w:id="62" w:name="P1838"/>
      <w:bookmarkEnd w:id="62"/>
      <w:r w:rsidRPr="009A20CC">
        <w:t>СТРУКТУРА</w:t>
      </w:r>
    </w:p>
    <w:p w:rsidR="00885695" w:rsidRPr="009A20CC" w:rsidRDefault="004C3FAC">
      <w:pPr>
        <w:pStyle w:val="ConsPlusTitle0"/>
        <w:jc w:val="center"/>
      </w:pPr>
      <w:r w:rsidRPr="009A20CC">
        <w:lastRenderedPageBreak/>
        <w:t>СТОИМОСТИ РАБОТ ПО ПОДГОТОВКЕ ПРОЕКТНОЙ ДОКУМЕНТАЦИИ,</w:t>
      </w:r>
    </w:p>
    <w:p w:rsidR="00885695" w:rsidRPr="009A20CC" w:rsidRDefault="004C3FAC">
      <w:pPr>
        <w:pStyle w:val="ConsPlusTitle0"/>
        <w:jc w:val="center"/>
      </w:pPr>
      <w:r w:rsidRPr="009A20CC">
        <w:t>ПРИМЕНЯЕМАЯ ПРИ ОПРЕДЕЛЕНИИ СТОИМОСТИ ПРОЕКТНЫХ РАБОТ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63" w:name="P1842"/>
      <w:bookmarkEnd w:id="63"/>
      <w:r w:rsidRPr="009A20CC">
        <w:t>Структура затрат в себестоимости проектных работ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89"/>
        <w:gridCol w:w="3401"/>
      </w:tblGrid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затрат</w:t>
            </w:r>
          </w:p>
        </w:tc>
        <w:tc>
          <w:tcPr>
            <w:tcW w:w="34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Доля в себестоимости проектных работ, в процентах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1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Оплата труда производственного персонала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40,06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2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Отчисления на социальные нужды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13,92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3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Амортизационные отчисления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1,38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4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Материальные затраты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1,39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5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Прочие прямые затраты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7,66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6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Налоги (на имущество, на землю)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3,80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7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Накладные расходы, в том числе:</w:t>
            </w:r>
          </w:p>
        </w:tc>
        <w:tc>
          <w:tcPr>
            <w:tcW w:w="3401" w:type="dxa"/>
            <w:vAlign w:val="center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7.1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Оплата труда административно-управленческого персонала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14,41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7.2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Затраты на содержание зданий, арендная плата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8,04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right"/>
            </w:pPr>
            <w:r w:rsidRPr="009A20CC">
              <w:t>7.3</w:t>
            </w: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Другие расходы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9,34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4989" w:type="dxa"/>
          </w:tcPr>
          <w:p w:rsidR="00885695" w:rsidRPr="009A20CC" w:rsidRDefault="004C3FAC">
            <w:pPr>
              <w:pStyle w:val="ConsPlusNormal0"/>
            </w:pPr>
            <w:r w:rsidRPr="009A20CC">
              <w:t>Итого</w:t>
            </w:r>
          </w:p>
        </w:tc>
        <w:tc>
          <w:tcPr>
            <w:tcW w:w="3401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100,0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64" w:name="P1883"/>
      <w:bookmarkEnd w:id="64"/>
      <w:r w:rsidRPr="009A20CC">
        <w:t>Структура стоимости проектных работ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948"/>
        <w:gridCol w:w="3118"/>
      </w:tblGrid>
      <w:tr w:rsidR="009A20CC" w:rsidRPr="009A20CC">
        <w:tc>
          <w:tcPr>
            <w:tcW w:w="300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Себестоимость проектных работ</w:t>
            </w:r>
          </w:p>
        </w:tc>
        <w:tc>
          <w:tcPr>
            <w:tcW w:w="294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Коэффициент уровня рентабельности</w:t>
            </w:r>
          </w:p>
        </w:tc>
        <w:tc>
          <w:tcPr>
            <w:tcW w:w="31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Стоимость проектных работ</w:t>
            </w:r>
          </w:p>
        </w:tc>
      </w:tr>
      <w:tr w:rsidR="009A20CC" w:rsidRPr="009A20CC">
        <w:tc>
          <w:tcPr>
            <w:tcW w:w="300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Сс</w:t>
            </w:r>
          </w:p>
        </w:tc>
        <w:tc>
          <w:tcPr>
            <w:tcW w:w="294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Р = 10%</w:t>
            </w:r>
          </w:p>
        </w:tc>
        <w:tc>
          <w:tcPr>
            <w:tcW w:w="31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Сс x (1 + Р)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65" w:name="P1894"/>
      <w:bookmarkEnd w:id="65"/>
      <w:r w:rsidRPr="009A20CC">
        <w:t>Индексы квалификации непосредственных</w:t>
      </w:r>
    </w:p>
    <w:p w:rsidR="00885695" w:rsidRPr="009A20CC" w:rsidRDefault="004C3FAC">
      <w:pPr>
        <w:pStyle w:val="ConsPlusTitle0"/>
        <w:jc w:val="center"/>
      </w:pPr>
      <w:r w:rsidRPr="009A20CC">
        <w:t>исполнителей-проектировщиков работ по подготовке проектной</w:t>
      </w:r>
    </w:p>
    <w:p w:rsidR="00885695" w:rsidRPr="009A20CC" w:rsidRDefault="004C3FAC">
      <w:pPr>
        <w:pStyle w:val="ConsPlusTitle0"/>
        <w:jc w:val="center"/>
      </w:pPr>
      <w:r w:rsidRPr="009A20CC">
        <w:t>документации, содержащей материалы в текстовой</w:t>
      </w:r>
    </w:p>
    <w:p w:rsidR="00885695" w:rsidRPr="009A20CC" w:rsidRDefault="004C3FAC">
      <w:pPr>
        <w:pStyle w:val="ConsPlusTitle0"/>
        <w:jc w:val="center"/>
      </w:pPr>
      <w:r w:rsidRPr="009A20CC">
        <w:t>и графической формах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1.3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783"/>
        <w:gridCol w:w="2607"/>
      </w:tblGrid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должностей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Индекс квалификации непосредственных исполнителей-проектировщиков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Начальник мастерской, отделения, отдела, лаборатории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2,25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2.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Комплексный главный архитектор проекта, комплексный главный инженер проекта, руководитель проекта, главный научный сотрудник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2,00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Заместитель начальника мастерской, отделения, отдела, лабора</w:t>
            </w:r>
            <w:r w:rsidRPr="009A20CC">
              <w:t>тории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1,80</w:t>
            </w:r>
          </w:p>
        </w:tc>
      </w:tr>
      <w:tr w:rsidR="009A20CC" w:rsidRPr="009A20CC"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Главный архитектор проекта, главный инженер проекта, заведующий сектором, ведущий научный сотрудник,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1,60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Главный специалист, старший научный сотрудник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1,32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Руководитель группы, заведующий группой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1,30</w:t>
            </w:r>
          </w:p>
        </w:tc>
      </w:tr>
      <w:tr w:rsidR="009A20CC" w:rsidRPr="009A20CC"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Ведущий специалист (архитектор, инженер, экономист), научный сотрудник,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1,00</w:t>
            </w:r>
          </w:p>
        </w:tc>
      </w:tr>
      <w:tr w:rsidR="009A20CC" w:rsidRPr="009A20CC"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Архитектор (инженер, экономист, специалист) I категории, младший научный сотрудник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0,90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Архитектор (инженер, экономист, специалист) II категории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0,75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Архитектор (инженер, экономист, специалист) III категории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0,65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Архитектор (инженер, экономист, специалист),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0,60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Техник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0,45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66" w:name="P1941"/>
      <w:bookmarkEnd w:id="66"/>
      <w:r w:rsidRPr="009A20CC">
        <w:t>Индексы квалификации непосредственных</w:t>
      </w:r>
    </w:p>
    <w:p w:rsidR="00885695" w:rsidRPr="009A20CC" w:rsidRDefault="004C3FAC">
      <w:pPr>
        <w:pStyle w:val="ConsPlusTitle0"/>
        <w:jc w:val="center"/>
      </w:pPr>
      <w:r w:rsidRPr="009A20CC">
        <w:t>исполнителей-проектировщиков работ по подготовке проектной</w:t>
      </w:r>
    </w:p>
    <w:p w:rsidR="00885695" w:rsidRPr="009A20CC" w:rsidRDefault="004C3FAC">
      <w:pPr>
        <w:pStyle w:val="ConsPlusTitle0"/>
        <w:jc w:val="center"/>
      </w:pPr>
      <w:r w:rsidRPr="009A20CC">
        <w:t>документации, содержащей материалы в форме</w:t>
      </w:r>
    </w:p>
    <w:p w:rsidR="00885695" w:rsidRPr="009A20CC" w:rsidRDefault="004C3FAC">
      <w:pPr>
        <w:pStyle w:val="ConsPlusTitle0"/>
        <w:jc w:val="center"/>
      </w:pPr>
      <w:r w:rsidRPr="009A20CC">
        <w:t>информационной модели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1.4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783"/>
        <w:gridCol w:w="2607"/>
      </w:tblGrid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должностей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Индекс квалификации непосредственных исполнителей-проектировщиков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ТИМ-эксперт, руководитель отдела ТИМ, руководитель департамента развития ТИМ, ТИМ</w:t>
            </w:r>
            <w:r w:rsidRPr="009A20CC">
              <w:t>-менеджер организации, ТИМ-директор, ТИМ-консультант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2,50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ТИМ менеджер, ведущий специалист отдела ТИМ, главный специалист отдела ТИМ, менеджер проекта информационного моделирования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2,25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ТИМ-координатор, специалист отдела ТИМ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1,84</w:t>
            </w:r>
          </w:p>
        </w:tc>
      </w:tr>
      <w:tr w:rsidR="009A20CC" w:rsidRPr="009A20CC"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>ТИМ-исполнитель, разработчик информационной модели, оператор информационной модели, специалист отдела ТИМ, ТИМ-проектировщик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1,75</w:t>
            </w:r>
          </w:p>
        </w:tc>
      </w:tr>
      <w:tr w:rsidR="009A20CC" w:rsidRPr="009A20CC"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5783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ТИМ мастер, технический специалист в области ТИМ, техник отдела ТИМ, специалист-техник по поддержке </w:t>
            </w:r>
            <w:r w:rsidRPr="009A20CC">
              <w:lastRenderedPageBreak/>
              <w:t>пользователей ТИМ, ТИМ-техник</w:t>
            </w:r>
          </w:p>
        </w:tc>
        <w:tc>
          <w:tcPr>
            <w:tcW w:w="26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1,42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67" w:name="P1967"/>
      <w:bookmarkEnd w:id="67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объектов</w:t>
      </w:r>
      <w:r w:rsidRPr="009A20CC">
        <w:t xml:space="preserve"> капитального строительства непроизводственного</w:t>
      </w:r>
    </w:p>
    <w:p w:rsidR="00885695" w:rsidRPr="009A20CC" w:rsidRDefault="004C3FAC">
      <w:pPr>
        <w:pStyle w:val="ConsPlusTitle0"/>
        <w:jc w:val="center"/>
      </w:pPr>
      <w:r w:rsidRPr="009A20CC">
        <w:t>назначения и линейных объектов, за исключением линейных</w:t>
      </w:r>
    </w:p>
    <w:p w:rsidR="00885695" w:rsidRPr="009A20CC" w:rsidRDefault="004C3FAC">
      <w:pPr>
        <w:pStyle w:val="ConsPlusTitle0"/>
        <w:jc w:val="center"/>
      </w:pPr>
      <w:r w:rsidRPr="009A20CC">
        <w:t xml:space="preserve">объектов, приведенных в </w:t>
      </w:r>
      <w:r w:rsidRPr="009A20CC">
        <w:t>таблицах 1.8</w:t>
      </w:r>
      <w:r w:rsidRPr="009A20CC">
        <w:t xml:space="preserve">, </w:t>
      </w:r>
      <w:r w:rsidRPr="009A20CC">
        <w:t>1.20</w:t>
      </w:r>
      <w:r w:rsidRPr="009A20CC">
        <w:t xml:space="preserve"> приложения N 2</w:t>
      </w:r>
    </w:p>
    <w:p w:rsidR="00885695" w:rsidRPr="009A20CC" w:rsidRDefault="004C3FAC">
      <w:pPr>
        <w:pStyle w:val="ConsPlusTitle0"/>
        <w:jc w:val="center"/>
      </w:pPr>
      <w:r w:rsidRPr="009A20CC">
        <w:t>к Методике, 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1.5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9,28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9,09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36,0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8,82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55,0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8,44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8,24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7,98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7,80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125,0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7,67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7,57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7,45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7,20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530,0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6,93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6,82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1 600,0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2 650,0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5,65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3 500,0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5,26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4 500,0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4,91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5 400,0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6 200,0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4,24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7 100,0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8 000,0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8 800,0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3,64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9 700,0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12 400,0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14 200,0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16 000,0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3,27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68" w:name="P2061"/>
      <w:bookmarkEnd w:id="68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9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объектов использования атомной энергии, к сметной</w:t>
      </w:r>
    </w:p>
    <w:p w:rsidR="00885695" w:rsidRPr="009A20CC" w:rsidRDefault="004C3FAC">
      <w:pPr>
        <w:pStyle w:val="ConsPlusTitle0"/>
        <w:jc w:val="center"/>
      </w:pPr>
      <w:r w:rsidRPr="009A20CC">
        <w:t>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1.6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</w:t>
            </w:r>
            <w:r w:rsidRPr="009A20CC">
              <w:t>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7 000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9,46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8 800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8,96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10 600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8,52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12 300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8,37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14 100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7,81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15 900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7,59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17 600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7,29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19 400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7,15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21 200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6,87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22 900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6,60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24 700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6,43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26 500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6,32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28 200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6,21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30 000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6,05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31 800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5,94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33 500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35 300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5,61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37 100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38 800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40 600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5,28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42 400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5,22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44 200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5,11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45 900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5,00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47 700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4,95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51 200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4,84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56 500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4,62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63 600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4,43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70 700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4,23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79 500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4,12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88 400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97 200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3,93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69" w:name="P2165"/>
      <w:bookmarkEnd w:id="69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электротехнических устройств напряжением 35 - 1150 кВ,</w:t>
      </w:r>
    </w:p>
    <w:p w:rsidR="00885695" w:rsidRPr="009A20CC" w:rsidRDefault="004C3FAC">
      <w:pPr>
        <w:pStyle w:val="ConsPlusTitle0"/>
        <w:jc w:val="center"/>
      </w:pPr>
      <w:r w:rsidRPr="009A20CC">
        <w:t>за исключением воздушных линий электропередачи напряжением</w:t>
      </w:r>
    </w:p>
    <w:p w:rsidR="00885695" w:rsidRPr="009A20CC" w:rsidRDefault="004C3FAC">
      <w:pPr>
        <w:pStyle w:val="ConsPlusTitle0"/>
        <w:jc w:val="center"/>
      </w:pPr>
      <w:r w:rsidRPr="009A20CC">
        <w:t>35 - 1150 кВ и кабельных линий напряжением 110 - 500 кВ,</w:t>
      </w:r>
    </w:p>
    <w:p w:rsidR="00885695" w:rsidRPr="009A20CC" w:rsidRDefault="004C3FAC">
      <w:pPr>
        <w:pStyle w:val="ConsPlusTitle0"/>
        <w:jc w:val="center"/>
      </w:pPr>
      <w:r w:rsidRPr="009A20CC">
        <w:t>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1.7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Нормат</w:t>
            </w:r>
            <w:r w:rsidRPr="009A20CC">
              <w:t xml:space="preserve">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8,97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11,97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14,96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8,73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17,95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8,25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20,94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7,76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23,94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7,27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26,93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6,79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29,92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35,9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41,89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47,87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5,14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53,86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4,85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59,84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4,65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67,32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4,46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74,8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80,78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4,27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86,77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4,17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134,64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149,6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164,56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179,52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194,48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3,68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209,44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224,4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239,36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254,32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269,28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284,24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299,2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0" w:name="P2265"/>
      <w:bookmarkEnd w:id="70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воздушных линий электропередачи напряжением 35 - 1150 кВ</w:t>
      </w:r>
    </w:p>
    <w:p w:rsidR="00885695" w:rsidRPr="009A20CC" w:rsidRDefault="004C3FAC">
      <w:pPr>
        <w:pStyle w:val="ConsPlusTitle0"/>
        <w:jc w:val="center"/>
      </w:pPr>
      <w:r w:rsidRPr="009A20CC">
        <w:t>и кабельных линий напряжением 110 - 500 кВ, к сметной</w:t>
      </w:r>
    </w:p>
    <w:p w:rsidR="00885695" w:rsidRPr="009A20CC" w:rsidRDefault="004C3FAC">
      <w:pPr>
        <w:pStyle w:val="ConsPlusTitle0"/>
        <w:jc w:val="center"/>
      </w:pPr>
      <w:r w:rsidRPr="009A20CC">
        <w:t>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1.8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Сметная </w:t>
            </w:r>
            <w:r w:rsidRPr="009A20CC">
              <w:t>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2,992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4,488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4,27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5,984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8,976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11,97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17,952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20,944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23,936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26,928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29,92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32,912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2,91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35,904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38,896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44,88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59,84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74,8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89,76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104,72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119,68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134,64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149,6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209,44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2,08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269,28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2,04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329,12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1,99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388,96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1,94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448,8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1,89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508,64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1,84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568,48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1,79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628,32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1,75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30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688,16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748,0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1,65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1" w:name="P2373"/>
      <w:bookmarkEnd w:id="71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КЭС с блоками единичной мощностью до 300 мВт,</w:t>
      </w:r>
    </w:p>
    <w:p w:rsidR="00885695" w:rsidRPr="009A20CC" w:rsidRDefault="004C3FAC">
      <w:pPr>
        <w:pStyle w:val="ConsPlusTitle0"/>
        <w:jc w:val="center"/>
      </w:pPr>
      <w:r w:rsidRPr="009A20CC">
        <w:t>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1.9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До 374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6,79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1122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1496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5,64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5,16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2244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4,75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2618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2992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3740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4488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5236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2,95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5984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6732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8228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8976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2,09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10472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1,98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11968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1,92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2" w:name="P2438"/>
      <w:bookmarkEnd w:id="72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КЭС с блоками единичной мощностью 500 мВт, 800 мВт</w:t>
      </w:r>
    </w:p>
    <w:p w:rsidR="00885695" w:rsidRPr="009A20CC" w:rsidRDefault="004C3FAC">
      <w:pPr>
        <w:pStyle w:val="ConsPlusTitle0"/>
        <w:jc w:val="center"/>
      </w:pPr>
      <w:r w:rsidRPr="009A20CC">
        <w:t>и ТЭЦ, 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1.10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8,90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1122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7,95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1496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7,18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6,42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2244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2618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2992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4,98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3740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4488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4,17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5236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5984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6732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8228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8976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10472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11968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13464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18700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3" w:name="P2506"/>
      <w:bookmarkEnd w:id="73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отдельных котельных паропроизводительностью от 200</w:t>
      </w:r>
    </w:p>
    <w:p w:rsidR="00885695" w:rsidRPr="009A20CC" w:rsidRDefault="004C3FAC">
      <w:pPr>
        <w:pStyle w:val="ConsPlusTitle0"/>
        <w:jc w:val="center"/>
      </w:pPr>
      <w:r w:rsidRPr="009A20CC">
        <w:t>Гкал/час до 1500 Гкал/час,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1.11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748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823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898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4" w:name="P2527"/>
      <w:bookmarkEnd w:id="74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отдельных электрокотельных,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1.12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7,65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6,50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5" w:name="P2547"/>
      <w:bookmarkEnd w:id="75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ДЭС единичной мощностью от 1000 кВт до 5500 кВт,</w:t>
      </w:r>
    </w:p>
    <w:p w:rsidR="00885695" w:rsidRPr="009A20CC" w:rsidRDefault="004C3FAC">
      <w:pPr>
        <w:pStyle w:val="ConsPlusTitle0"/>
        <w:jc w:val="center"/>
      </w:pPr>
      <w:r w:rsidRPr="009A20CC">
        <w:t>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1.13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</w:t>
            </w:r>
            <w:r w:rsidRPr="009A20CC">
              <w:t>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7,35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6,20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4,75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2,62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6" w:name="P2591"/>
      <w:bookmarkEnd w:id="76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ГТЭС с агрегатами мощностью до 15 МВт, к сметной</w:t>
      </w:r>
    </w:p>
    <w:p w:rsidR="00885695" w:rsidRPr="009A20CC" w:rsidRDefault="004C3FAC">
      <w:pPr>
        <w:pStyle w:val="ConsPlusTitle0"/>
        <w:jc w:val="center"/>
      </w:pPr>
      <w:r w:rsidRPr="009A20CC">
        <w:t>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1.14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</w:t>
            </w:r>
            <w:r w:rsidRPr="009A20CC">
              <w:t xml:space="preserve">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8,00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7,56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6,60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4,66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389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479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2,71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7" w:name="P2638"/>
      <w:bookmarkEnd w:id="77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ГТЭС с агрегатами мощностью до 15 - 30 МВт,</w:t>
      </w:r>
    </w:p>
    <w:p w:rsidR="00885695" w:rsidRPr="009A20CC" w:rsidRDefault="004C3FAC">
      <w:pPr>
        <w:pStyle w:val="ConsPlusTitle0"/>
        <w:jc w:val="center"/>
      </w:pPr>
      <w:r w:rsidRPr="009A20CC">
        <w:t>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1.15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7,80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7,00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6,00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5,13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389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449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479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8" w:name="P2676"/>
      <w:bookmarkEnd w:id="78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молов, волноломов, дамб, берегоукрепительных сооружения,</w:t>
      </w:r>
    </w:p>
    <w:p w:rsidR="00885695" w:rsidRPr="009A20CC" w:rsidRDefault="004C3FAC">
      <w:pPr>
        <w:pStyle w:val="ConsPlusTitle0"/>
        <w:jc w:val="center"/>
      </w:pPr>
      <w:r w:rsidRPr="009A20CC">
        <w:t>расположенных в акваториях морей,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1.16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2,69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2,21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2,07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1,89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1,79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1,72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1,67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1,62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1,59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1,55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1,52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1,40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1,33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1,28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1,23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1,20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1.14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1,09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79" w:name="P2787"/>
      <w:bookmarkEnd w:id="79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пассажирских вокзалов и павильонов,</w:t>
      </w:r>
    </w:p>
    <w:p w:rsidR="00885695" w:rsidRPr="009A20CC" w:rsidRDefault="004C3FAC">
      <w:pPr>
        <w:pStyle w:val="ConsPlusTitle0"/>
        <w:jc w:val="center"/>
      </w:pPr>
      <w:r w:rsidRPr="009A20CC">
        <w:t>административно-хозяйственных зданий,</w:t>
      </w:r>
    </w:p>
    <w:p w:rsidR="00885695" w:rsidRPr="009A20CC" w:rsidRDefault="004C3FAC">
      <w:pPr>
        <w:pStyle w:val="ConsPlusTitle0"/>
        <w:jc w:val="center"/>
      </w:pPr>
      <w:r w:rsidRPr="009A20CC">
        <w:t>материально-технических складов, грузовых складов</w:t>
      </w:r>
    </w:p>
    <w:p w:rsidR="00885695" w:rsidRPr="009A20CC" w:rsidRDefault="004C3FAC">
      <w:pPr>
        <w:pStyle w:val="ConsPlusTitle0"/>
        <w:jc w:val="center"/>
      </w:pPr>
      <w:r w:rsidRPr="009A20CC">
        <w:t>открытых и крытых, расположенных в акваториях</w:t>
      </w:r>
    </w:p>
    <w:p w:rsidR="00885695" w:rsidRPr="009A20CC" w:rsidRDefault="004C3FAC">
      <w:pPr>
        <w:pStyle w:val="ConsPlusTitle0"/>
        <w:jc w:val="center"/>
      </w:pPr>
      <w:r w:rsidRPr="009A20CC">
        <w:t>морей, 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1.17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6,91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6,20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5,90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5,57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5,46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5,29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5,22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5,10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5,01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4,93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4,86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4,79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4,40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4,17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3,63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2,91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2,69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2,64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34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2,49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0" w:name="P2903"/>
      <w:bookmarkEnd w:id="80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причальных сооружений, паловых конструкций,</w:t>
      </w:r>
    </w:p>
    <w:p w:rsidR="00885695" w:rsidRPr="009A20CC" w:rsidRDefault="004C3FAC">
      <w:pPr>
        <w:pStyle w:val="ConsPlusTitle0"/>
        <w:jc w:val="center"/>
      </w:pPr>
      <w:r w:rsidRPr="009A20CC">
        <w:t>рефрижераторных складов, гаражей портовой и прочей техники,</w:t>
      </w:r>
    </w:p>
    <w:p w:rsidR="00885695" w:rsidRPr="009A20CC" w:rsidRDefault="004C3FAC">
      <w:pPr>
        <w:pStyle w:val="ConsPlusTitle0"/>
        <w:jc w:val="center"/>
      </w:pPr>
      <w:r w:rsidRPr="009A20CC">
        <w:t>зарядных станций, электропогрузчиков, баз</w:t>
      </w:r>
      <w:r w:rsidRPr="009A20CC">
        <w:t xml:space="preserve"> продовольственного</w:t>
      </w:r>
    </w:p>
    <w:p w:rsidR="00885695" w:rsidRPr="009A20CC" w:rsidRDefault="004C3FAC">
      <w:pPr>
        <w:pStyle w:val="ConsPlusTitle0"/>
        <w:jc w:val="center"/>
      </w:pPr>
      <w:r w:rsidRPr="009A20CC">
        <w:t>обслуживания флота, ремонтно-механических мастерских,</w:t>
      </w:r>
    </w:p>
    <w:p w:rsidR="00885695" w:rsidRPr="009A20CC" w:rsidRDefault="004C3FAC">
      <w:pPr>
        <w:pStyle w:val="ConsPlusTitle0"/>
        <w:jc w:val="center"/>
      </w:pPr>
      <w:r w:rsidRPr="009A20CC">
        <w:t>пунктов технического обслуживания, ремонта</w:t>
      </w:r>
    </w:p>
    <w:p w:rsidR="00885695" w:rsidRPr="009A20CC" w:rsidRDefault="004C3FAC">
      <w:pPr>
        <w:pStyle w:val="ConsPlusTitle0"/>
        <w:jc w:val="center"/>
      </w:pPr>
      <w:r w:rsidRPr="009A20CC">
        <w:t>и освидетельствования контейнеров,</w:t>
      </w:r>
    </w:p>
    <w:p w:rsidR="00885695" w:rsidRPr="009A20CC" w:rsidRDefault="004C3FAC">
      <w:pPr>
        <w:pStyle w:val="ConsPlusTitle0"/>
        <w:jc w:val="center"/>
      </w:pPr>
      <w:r w:rsidRPr="009A20CC">
        <w:t>расположенных в акваториях морей,</w:t>
      </w:r>
    </w:p>
    <w:p w:rsidR="00885695" w:rsidRPr="009A20CC" w:rsidRDefault="004C3FAC">
      <w:pPr>
        <w:pStyle w:val="ConsPlusTitle0"/>
        <w:jc w:val="center"/>
      </w:pPr>
      <w:r w:rsidRPr="009A20CC">
        <w:t>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1.18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6,40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5,91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5,66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5,57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5,42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5,21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5,13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5,06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4,99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4,60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4,21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2,96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2,69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2,65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2,62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1" w:name="P3025"/>
      <w:bookmarkEnd w:id="81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перегрузочных и пассажирских комплексов, баз портового</w:t>
      </w:r>
    </w:p>
    <w:p w:rsidR="00885695" w:rsidRPr="009A20CC" w:rsidRDefault="004C3FAC">
      <w:pPr>
        <w:pStyle w:val="ConsPlusTitle0"/>
        <w:jc w:val="center"/>
      </w:pPr>
      <w:r w:rsidRPr="009A20CC">
        <w:t>флота, в том числе расположенных на реках, озерах</w:t>
      </w:r>
    </w:p>
    <w:p w:rsidR="00885695" w:rsidRPr="009A20CC" w:rsidRDefault="004C3FAC">
      <w:pPr>
        <w:pStyle w:val="ConsPlusTitle0"/>
        <w:jc w:val="center"/>
      </w:pPr>
      <w:r w:rsidRPr="009A20CC">
        <w:t>и искусственных водохранилищах, обслуживающих морские суда</w:t>
      </w:r>
    </w:p>
    <w:p w:rsidR="00885695" w:rsidRPr="009A20CC" w:rsidRDefault="004C3FAC">
      <w:pPr>
        <w:pStyle w:val="ConsPlusTitle0"/>
        <w:jc w:val="center"/>
      </w:pPr>
      <w:r w:rsidRPr="009A20CC">
        <w:t>и суда смешанного плавания, морспецподразделений, станций</w:t>
      </w:r>
    </w:p>
    <w:p w:rsidR="00885695" w:rsidRPr="009A20CC" w:rsidRDefault="004C3FAC">
      <w:pPr>
        <w:pStyle w:val="ConsPlusTitle0"/>
        <w:jc w:val="center"/>
      </w:pPr>
      <w:r w:rsidRPr="009A20CC">
        <w:t xml:space="preserve">освидетельствования и ремонта </w:t>
      </w:r>
      <w:r w:rsidRPr="009A20CC">
        <w:t>надувных спасательных средств,</w:t>
      </w:r>
    </w:p>
    <w:p w:rsidR="00885695" w:rsidRPr="009A20CC" w:rsidRDefault="004C3FAC">
      <w:pPr>
        <w:pStyle w:val="ConsPlusTitle0"/>
        <w:jc w:val="center"/>
      </w:pPr>
      <w:r w:rsidRPr="009A20CC">
        <w:t>баз технического обслуживания флота, баз ремонта</w:t>
      </w:r>
    </w:p>
    <w:p w:rsidR="00885695" w:rsidRPr="009A20CC" w:rsidRDefault="004C3FAC">
      <w:pPr>
        <w:pStyle w:val="ConsPlusTitle0"/>
        <w:jc w:val="center"/>
      </w:pPr>
      <w:r w:rsidRPr="009A20CC">
        <w:t>перегрузочного оборудования, межпортовых баз ремонта</w:t>
      </w:r>
    </w:p>
    <w:p w:rsidR="00885695" w:rsidRPr="009A20CC" w:rsidRDefault="004C3FAC">
      <w:pPr>
        <w:pStyle w:val="ConsPlusTitle0"/>
        <w:jc w:val="center"/>
      </w:pPr>
      <w:r w:rsidRPr="009A20CC">
        <w:t>контейнеров, баз аварийно-спасательных</w:t>
      </w:r>
    </w:p>
    <w:p w:rsidR="00885695" w:rsidRPr="009A20CC" w:rsidRDefault="004C3FAC">
      <w:pPr>
        <w:pStyle w:val="ConsPlusTitle0"/>
        <w:jc w:val="center"/>
      </w:pPr>
      <w:r w:rsidRPr="009A20CC">
        <w:t>и подводно-технических работ, расположенных</w:t>
      </w:r>
    </w:p>
    <w:p w:rsidR="00885695" w:rsidRPr="009A20CC" w:rsidRDefault="004C3FAC">
      <w:pPr>
        <w:pStyle w:val="ConsPlusTitle0"/>
        <w:jc w:val="center"/>
      </w:pPr>
      <w:r w:rsidRPr="009A20CC">
        <w:t>в акваториях морей,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1.19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7,07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6,85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6,68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6,55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6,45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6,35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6,27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6,03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5,93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5,05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4,87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4,72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4,61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4,42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4,28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29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32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3,01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2" w:name="P3147"/>
      <w:bookmarkEnd w:id="82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подводных переходов трубопроводов и кабелей,</w:t>
      </w:r>
    </w:p>
    <w:p w:rsidR="00885695" w:rsidRPr="009A20CC" w:rsidRDefault="004C3FAC">
      <w:pPr>
        <w:pStyle w:val="ConsPlusTitle0"/>
        <w:jc w:val="center"/>
      </w:pPr>
      <w:r w:rsidRPr="009A20CC">
        <w:t>расположенных в акваториях рек, озер и искусственных</w:t>
      </w:r>
    </w:p>
    <w:p w:rsidR="00885695" w:rsidRPr="009A20CC" w:rsidRDefault="004C3FAC">
      <w:pPr>
        <w:pStyle w:val="ConsPlusTitle0"/>
        <w:jc w:val="center"/>
      </w:pPr>
      <w:r w:rsidRPr="009A20CC">
        <w:t>водохранилищ, 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1.20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3,27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1,90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3" w:name="P3183"/>
      <w:bookmarkEnd w:id="83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грузовых причальных набережных и пирсов, береговых</w:t>
      </w:r>
    </w:p>
    <w:p w:rsidR="00885695" w:rsidRPr="009A20CC" w:rsidRDefault="004C3FAC">
      <w:pPr>
        <w:pStyle w:val="ConsPlusTitle0"/>
        <w:jc w:val="center"/>
      </w:pPr>
      <w:r w:rsidRPr="009A20CC">
        <w:t>укреплений, причальных и защитных сооружений, дамб,</w:t>
      </w:r>
    </w:p>
    <w:p w:rsidR="00885695" w:rsidRPr="009A20CC" w:rsidRDefault="004C3FAC">
      <w:pPr>
        <w:pStyle w:val="ConsPlusTitle0"/>
        <w:jc w:val="center"/>
      </w:pPr>
      <w:r w:rsidRPr="009A20CC">
        <w:t>расположенных в акваториях рек, озер и искусственных</w:t>
      </w:r>
    </w:p>
    <w:p w:rsidR="00885695" w:rsidRPr="009A20CC" w:rsidRDefault="004C3FAC">
      <w:pPr>
        <w:pStyle w:val="ConsPlusTitle0"/>
        <w:jc w:val="center"/>
      </w:pPr>
      <w:r w:rsidRPr="009A20CC">
        <w:t>водохранилищ, 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1.21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</w:t>
            </w:r>
            <w:r w:rsidRPr="009A20CC">
              <w:t>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5,59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5,47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4,69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3,50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4" w:name="P3220"/>
      <w:bookmarkEnd w:id="84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пассажирских портов и портовых районов, причалов</w:t>
      </w:r>
    </w:p>
    <w:p w:rsidR="00885695" w:rsidRPr="009A20CC" w:rsidRDefault="004C3FAC">
      <w:pPr>
        <w:pStyle w:val="ConsPlusTitle0"/>
        <w:jc w:val="center"/>
      </w:pPr>
      <w:r w:rsidRPr="009A20CC">
        <w:t>для негабаритных и тяжеловесных грузов, для приема сточных</w:t>
      </w:r>
    </w:p>
    <w:p w:rsidR="00885695" w:rsidRPr="009A20CC" w:rsidRDefault="004C3FAC">
      <w:pPr>
        <w:pStyle w:val="ConsPlusTitle0"/>
        <w:jc w:val="center"/>
      </w:pPr>
      <w:r w:rsidRPr="009A20CC">
        <w:t>вод и сухого мусора, комплексного обслуживания флота,</w:t>
      </w:r>
    </w:p>
    <w:p w:rsidR="00885695" w:rsidRPr="009A20CC" w:rsidRDefault="004C3FAC">
      <w:pPr>
        <w:pStyle w:val="ConsPlusTitle0"/>
        <w:jc w:val="center"/>
      </w:pPr>
      <w:r w:rsidRPr="009A20CC">
        <w:t>причалов и пирсов пассажирских, н</w:t>
      </w:r>
      <w:r w:rsidRPr="009A20CC">
        <w:t>ефтепричалов, переправ,</w:t>
      </w:r>
    </w:p>
    <w:p w:rsidR="00885695" w:rsidRPr="009A20CC" w:rsidRDefault="004C3FAC">
      <w:pPr>
        <w:pStyle w:val="ConsPlusTitle0"/>
        <w:jc w:val="center"/>
      </w:pPr>
      <w:r w:rsidRPr="009A20CC">
        <w:t>плотин земляных, расположенных в акваториях рек, озер</w:t>
      </w:r>
    </w:p>
    <w:p w:rsidR="00885695" w:rsidRPr="009A20CC" w:rsidRDefault="004C3FAC">
      <w:pPr>
        <w:pStyle w:val="ConsPlusTitle0"/>
        <w:jc w:val="center"/>
      </w:pPr>
      <w:r w:rsidRPr="009A20CC">
        <w:t>и искусственных водохранилищ,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1.22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</w:t>
            </w:r>
            <w:r w:rsidRPr="009A20CC">
              <w:t xml:space="preserve">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7,20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5,99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5,47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4,94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3,60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5" w:name="P3260"/>
      <w:bookmarkEnd w:id="85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речных портов, портовых районов, комплексных</w:t>
      </w:r>
    </w:p>
    <w:p w:rsidR="00885695" w:rsidRPr="009A20CC" w:rsidRDefault="004C3FAC">
      <w:pPr>
        <w:pStyle w:val="ConsPlusTitle0"/>
        <w:jc w:val="center"/>
      </w:pPr>
      <w:r w:rsidRPr="009A20CC">
        <w:t>специализированных причалов, расположенных в акваториях</w:t>
      </w:r>
    </w:p>
    <w:p w:rsidR="00885695" w:rsidRPr="009A20CC" w:rsidRDefault="004C3FAC">
      <w:pPr>
        <w:pStyle w:val="ConsPlusTitle0"/>
        <w:jc w:val="center"/>
      </w:pPr>
      <w:r w:rsidRPr="009A20CC">
        <w:t>рек, озер и искусственных водохранилищ,</w:t>
      </w:r>
    </w:p>
    <w:p w:rsidR="00885695" w:rsidRPr="009A20CC" w:rsidRDefault="004C3FAC">
      <w:pPr>
        <w:pStyle w:val="ConsPlusTitle0"/>
        <w:jc w:val="center"/>
      </w:pPr>
      <w:r w:rsidRPr="009A20CC">
        <w:t>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1.23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</w:t>
            </w:r>
            <w:r w:rsidRPr="009A20CC">
              <w:t>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7,03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6,49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5,68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6" w:name="P3294"/>
      <w:bookmarkEnd w:id="86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подводных переходов трубопроводов и кабелей,</w:t>
      </w:r>
    </w:p>
    <w:p w:rsidR="00885695" w:rsidRPr="009A20CC" w:rsidRDefault="004C3FAC">
      <w:pPr>
        <w:pStyle w:val="ConsPlusTitle0"/>
        <w:jc w:val="center"/>
      </w:pPr>
      <w:r w:rsidRPr="009A20CC">
        <w:t>расположенных в акваториях рек, озер и искусственных</w:t>
      </w:r>
    </w:p>
    <w:p w:rsidR="00885695" w:rsidRPr="009A20CC" w:rsidRDefault="004C3FAC">
      <w:pPr>
        <w:pStyle w:val="ConsPlusTitle0"/>
        <w:jc w:val="center"/>
      </w:pPr>
      <w:r w:rsidRPr="009A20CC">
        <w:t>водохранилищ, 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1.24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</w:t>
            </w:r>
            <w:r w:rsidRPr="009A20CC">
              <w:t>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7,12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6,78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6,32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5,50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4,78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7" w:name="P3327"/>
      <w:bookmarkEnd w:id="87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судоходных шлюзов и судоходных плотин, расположенных</w:t>
      </w:r>
    </w:p>
    <w:p w:rsidR="00885695" w:rsidRPr="009A20CC" w:rsidRDefault="004C3FAC">
      <w:pPr>
        <w:pStyle w:val="ConsPlusTitle0"/>
        <w:jc w:val="center"/>
      </w:pPr>
      <w:r w:rsidRPr="009A20CC">
        <w:t>в акваториях рек, озер и искусственных водохранилищ,</w:t>
      </w:r>
    </w:p>
    <w:p w:rsidR="00885695" w:rsidRPr="009A20CC" w:rsidRDefault="004C3FAC">
      <w:pPr>
        <w:pStyle w:val="ConsPlusTitle0"/>
        <w:jc w:val="center"/>
      </w:pPr>
      <w:r w:rsidRPr="009A20CC">
        <w:t>к сметной стоимости 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1.25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7,73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6,99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6,62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5,18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8" w:name="P3360"/>
      <w:bookmarkEnd w:id="88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зданий и сооружений в составе объектов ракетной</w:t>
      </w:r>
    </w:p>
    <w:p w:rsidR="00885695" w:rsidRPr="009A20CC" w:rsidRDefault="004C3FAC">
      <w:pPr>
        <w:pStyle w:val="ConsPlusTitle0"/>
        <w:jc w:val="center"/>
      </w:pPr>
      <w:r w:rsidRPr="009A20CC">
        <w:t>и ракетно-космической техники,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1.26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</w:t>
            </w:r>
            <w:r w:rsidRPr="009A20CC">
              <w:t>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7,36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6,52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5,74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4,89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3,71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2,12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89" w:name="P3393"/>
      <w:bookmarkEnd w:id="89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зданий и сооружений в составе объектов ракетной</w:t>
      </w:r>
    </w:p>
    <w:p w:rsidR="00885695" w:rsidRPr="009A20CC" w:rsidRDefault="004C3FAC">
      <w:pPr>
        <w:pStyle w:val="ConsPlusTitle0"/>
        <w:jc w:val="center"/>
      </w:pPr>
      <w:r w:rsidRPr="009A20CC">
        <w:t>и ракетно-космической техники,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1.27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8,18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7,25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6,39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5,44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4,13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2,70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2,34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  <w:outlineLvl w:val="2"/>
      </w:pPr>
      <w:bookmarkStart w:id="90" w:name="P3426"/>
      <w:bookmarkEnd w:id="90"/>
      <w:r w:rsidRPr="009A20CC">
        <w:t xml:space="preserve">Значения норматива </w:t>
      </w:r>
      <w:r w:rsidRPr="009A20CC"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1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CC">
        <w:t>, применяемые при определении</w:t>
      </w:r>
    </w:p>
    <w:p w:rsidR="00885695" w:rsidRPr="009A20CC" w:rsidRDefault="004C3FAC">
      <w:pPr>
        <w:pStyle w:val="ConsPlusTitle0"/>
        <w:jc w:val="center"/>
      </w:pPr>
      <w:r w:rsidRPr="009A20CC">
        <w:t>величины процентного отношения стоимости проектных работ</w:t>
      </w:r>
    </w:p>
    <w:p w:rsidR="00885695" w:rsidRPr="009A20CC" w:rsidRDefault="004C3FAC">
      <w:pPr>
        <w:pStyle w:val="ConsPlusTitle0"/>
        <w:jc w:val="center"/>
      </w:pPr>
      <w:r w:rsidRPr="009A20CC">
        <w:t>для зданий и сооружений в составе объектов ракетной</w:t>
      </w:r>
    </w:p>
    <w:p w:rsidR="00885695" w:rsidRPr="009A20CC" w:rsidRDefault="004C3FAC">
      <w:pPr>
        <w:pStyle w:val="ConsPlusTitle0"/>
        <w:jc w:val="center"/>
      </w:pPr>
      <w:r w:rsidRPr="009A20CC">
        <w:t>и ракетно-космической техники, к сметной стоимости</w:t>
      </w:r>
    </w:p>
    <w:p w:rsidR="00885695" w:rsidRPr="009A20CC" w:rsidRDefault="004C3FAC">
      <w:pPr>
        <w:pStyle w:val="ConsPlusTitle0"/>
        <w:jc w:val="center"/>
      </w:pPr>
      <w:r w:rsidRPr="009A20CC">
        <w:t>их строительства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1.28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в уровне цен на 01.01.2001, миллионов рублей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 </w:t>
            </w:r>
            <w:r w:rsidRPr="009A20CC">
              <w:rPr>
                <w:noProof/>
                <w:position w:val="-4"/>
              </w:rPr>
              <w:drawing>
                <wp:inline distT="0" distB="0" distL="0" distR="0">
                  <wp:extent cx="228600" cy="180975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от сметной стоимости строительства, в процентах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9,09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8,05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7,09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6,04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3,88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10000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3,60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1"/>
      </w:pPr>
      <w:r w:rsidRPr="009A20CC">
        <w:t>Приложение N 3</w:t>
      </w:r>
    </w:p>
    <w:p w:rsidR="00885695" w:rsidRPr="009A20CC" w:rsidRDefault="004C3FAC">
      <w:pPr>
        <w:pStyle w:val="ConsPlusNormal0"/>
        <w:jc w:val="right"/>
      </w:pPr>
      <w:r w:rsidRPr="009A20CC">
        <w:t>к Методике определения стоимости</w:t>
      </w:r>
    </w:p>
    <w:p w:rsidR="00885695" w:rsidRPr="009A20CC" w:rsidRDefault="004C3FAC">
      <w:pPr>
        <w:pStyle w:val="ConsPlusNormal0"/>
        <w:jc w:val="right"/>
      </w:pPr>
      <w:r w:rsidRPr="009A20CC">
        <w:t>работ по подготовке проектной</w:t>
      </w:r>
    </w:p>
    <w:p w:rsidR="00885695" w:rsidRPr="009A20CC" w:rsidRDefault="004C3FAC">
      <w:pPr>
        <w:pStyle w:val="ConsPlusNormal0"/>
        <w:jc w:val="right"/>
      </w:pPr>
      <w:r w:rsidRPr="009A20CC">
        <w:t>документации, утвержденной приказом</w:t>
      </w:r>
    </w:p>
    <w:p w:rsidR="00885695" w:rsidRPr="009A20CC" w:rsidRDefault="004C3FAC">
      <w:pPr>
        <w:pStyle w:val="ConsPlusNormal0"/>
        <w:jc w:val="right"/>
      </w:pPr>
      <w:r w:rsidRPr="009A20CC">
        <w:t>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 хозяйства</w:t>
      </w:r>
    </w:p>
    <w:p w:rsidR="00885695" w:rsidRPr="009A20CC" w:rsidRDefault="004C3FAC">
      <w:pPr>
        <w:pStyle w:val="ConsPlusNormal0"/>
        <w:jc w:val="right"/>
      </w:pPr>
      <w:r w:rsidRPr="009A20CC">
        <w:t>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t>от 1 октября 2021 г. N 707/пр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(рекомендуемые образцы)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  <w:outlineLvl w:val="2"/>
      </w:pPr>
      <w:bookmarkStart w:id="91" w:name="P3476"/>
      <w:bookmarkEnd w:id="91"/>
      <w:r w:rsidRPr="009A20CC">
        <w:t>Таблица параметров и нормативов цены проектных работ,</w:t>
      </w:r>
    </w:p>
    <w:p w:rsidR="00885695" w:rsidRPr="009A20CC" w:rsidRDefault="004C3FAC">
      <w:pPr>
        <w:pStyle w:val="ConsPlusNormal0"/>
        <w:jc w:val="center"/>
      </w:pPr>
      <w:r w:rsidRPr="009A20CC">
        <w:t>включаемых в НЗ на проектные работы</w:t>
      </w:r>
    </w:p>
    <w:p w:rsidR="00885695" w:rsidRPr="009A20CC" w:rsidRDefault="004C3FAC">
      <w:pPr>
        <w:pStyle w:val="ConsPlusNormal0"/>
        <w:jc w:val="center"/>
      </w:pPr>
      <w:r w:rsidRPr="009A20CC">
        <w:lastRenderedPageBreak/>
        <w:t xml:space="preserve">(в ред. </w:t>
      </w:r>
      <w:r w:rsidRPr="009A20CC">
        <w:t>Приказа</w:t>
      </w:r>
      <w:r w:rsidRPr="009A20CC">
        <w:t xml:space="preserve"> Минстроя России от 08.06.2023 N 409/пр)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1. Таблица параметров цен проектных работ в зависимости от натурального показателя: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Объекты образования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2381"/>
        <w:gridCol w:w="1814"/>
        <w:gridCol w:w="1814"/>
      </w:tblGrid>
      <w:tr w:rsidR="009A20CC" w:rsidRPr="009A20CC">
        <w:tc>
          <w:tcPr>
            <w:tcW w:w="566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249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объекта</w:t>
            </w:r>
          </w:p>
        </w:tc>
        <w:tc>
          <w:tcPr>
            <w:tcW w:w="2381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Натуральный показатель "X", вместимость (количеств</w:t>
            </w:r>
            <w:r w:rsidRPr="009A20CC">
              <w:t>о мест)</w:t>
            </w:r>
          </w:p>
        </w:tc>
        <w:tc>
          <w:tcPr>
            <w:tcW w:w="3628" w:type="dxa"/>
            <w:gridSpan w:val="2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Параметры цены проектных работ</w:t>
            </w:r>
          </w:p>
        </w:tc>
      </w:tr>
      <w:tr w:rsidR="009A20CC" w:rsidRPr="009A20CC">
        <w:tc>
          <w:tcPr>
            <w:tcW w:w="56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49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381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а,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>тыс. руб.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в,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>тыс. руб./место</w:t>
            </w:r>
          </w:p>
        </w:tc>
      </w:tr>
      <w:tr w:rsidR="009A20CC" w:rsidRPr="009A20CC">
        <w:tc>
          <w:tcPr>
            <w:tcW w:w="566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249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Здание школы монолитное</w:t>
            </w:r>
          </w:p>
        </w:tc>
        <w:tc>
          <w:tcPr>
            <w:tcW w:w="238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свыше 300 до 550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309,0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27,66</w:t>
            </w:r>
          </w:p>
        </w:tc>
      </w:tr>
      <w:tr w:rsidR="009A20CC" w:rsidRPr="009A20CC">
        <w:tc>
          <w:tcPr>
            <w:tcW w:w="56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49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38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свыше 550 до 825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1640,0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25,24</w:t>
            </w:r>
          </w:p>
        </w:tc>
      </w:tr>
      <w:tr w:rsidR="009A20CC" w:rsidRPr="009A20CC">
        <w:tc>
          <w:tcPr>
            <w:tcW w:w="56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49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38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свыше 825 до 1000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4280,0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22,04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2. Таблица нормативов цен проектных работ в зависимости от сметной стоимости строительства объекта: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Магистральные улицы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1"/>
        <w:gridCol w:w="4308"/>
      </w:tblGrid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 строительства объекта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Нормативы цены проектных работ в зависимости от сметной стоимости строительства объекта, </w:t>
            </w:r>
            <w:r w:rsidRPr="009A20CC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0CC">
              <w:t xml:space="preserve"> (%)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до 250,0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3,45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до 500,0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3,06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до 800,0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2,87</w:t>
            </w:r>
          </w:p>
        </w:tc>
      </w:tr>
      <w:tr w:rsidR="009A20CC" w:rsidRPr="009A20CC">
        <w:tc>
          <w:tcPr>
            <w:tcW w:w="85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391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до 1000,0</w:t>
            </w:r>
          </w:p>
        </w:tc>
        <w:tc>
          <w:tcPr>
            <w:tcW w:w="430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2,74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  <w:outlineLvl w:val="2"/>
      </w:pPr>
      <w:r w:rsidRPr="009A20CC">
        <w:t>Таблица корректирующих коэффициентов, учитывающих</w:t>
      </w:r>
    </w:p>
    <w:p w:rsidR="00885695" w:rsidRPr="009A20CC" w:rsidRDefault="004C3FAC">
      <w:pPr>
        <w:pStyle w:val="ConsPlusNormal0"/>
        <w:jc w:val="center"/>
      </w:pPr>
      <w:r w:rsidRPr="009A20CC">
        <w:t>усложняющие (упрощающие) факторы (при наличии)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65"/>
        <w:gridCol w:w="1587"/>
        <w:gridCol w:w="2381"/>
      </w:tblGrid>
      <w:tr w:rsidR="009A20CC" w:rsidRPr="009A20CC">
        <w:tc>
          <w:tcPr>
            <w:tcW w:w="73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усложняющего (упрощающего) фактора</w:t>
            </w:r>
          </w:p>
        </w:tc>
        <w:tc>
          <w:tcPr>
            <w:tcW w:w="158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Значения коэффициента</w:t>
            </w:r>
          </w:p>
        </w:tc>
        <w:tc>
          <w:tcPr>
            <w:tcW w:w="238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Примечание (при наличии)</w:t>
            </w:r>
          </w:p>
        </w:tc>
      </w:tr>
      <w:tr w:rsidR="009A20CC" w:rsidRPr="009A20CC">
        <w:tc>
          <w:tcPr>
            <w:tcW w:w="73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4365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Здания, сооружения являются уникальными в соответствии с Градостроительным </w:t>
            </w:r>
            <w:r w:rsidRPr="009A20CC">
              <w:t>кодексом</w:t>
            </w:r>
            <w:r w:rsidRPr="009A20CC">
              <w:t xml:space="preserve"> Российской Федерации</w:t>
            </w:r>
          </w:p>
        </w:tc>
        <w:tc>
          <w:tcPr>
            <w:tcW w:w="158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1,20</w:t>
            </w:r>
          </w:p>
        </w:tc>
        <w:tc>
          <w:tcPr>
            <w:tcW w:w="238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  <w:outlineLvl w:val="2"/>
      </w:pPr>
      <w:r w:rsidRPr="009A20CC">
        <w:t>Таблица относительной стоимости проектных работ</w:t>
      </w:r>
    </w:p>
    <w:p w:rsidR="00885695" w:rsidRPr="009A20CC" w:rsidRDefault="004C3FAC">
      <w:pPr>
        <w:pStyle w:val="ConsPlusNormal0"/>
        <w:jc w:val="center"/>
      </w:pPr>
      <w:r w:rsidRPr="009A20CC">
        <w:t>по разделам проектной документации и соответствующим</w:t>
      </w:r>
    </w:p>
    <w:p w:rsidR="00885695" w:rsidRPr="009A20CC" w:rsidRDefault="004C3FAC">
      <w:pPr>
        <w:pStyle w:val="ConsPlusNormal0"/>
        <w:jc w:val="center"/>
      </w:pPr>
      <w:r w:rsidRPr="009A20CC">
        <w:t>комплектам рабочей документации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lastRenderedPageBreak/>
        <w:t>Таблица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Объекты образования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sectPr w:rsidR="00885695" w:rsidRPr="009A20CC">
          <w:headerReference w:type="default" r:id="rId61"/>
          <w:footerReference w:type="default" r:id="rId62"/>
          <w:headerReference w:type="first" r:id="rId63"/>
          <w:footerReference w:type="first" r:id="rId6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47"/>
        <w:gridCol w:w="964"/>
        <w:gridCol w:w="547"/>
        <w:gridCol w:w="680"/>
        <w:gridCol w:w="567"/>
        <w:gridCol w:w="547"/>
        <w:gridCol w:w="552"/>
        <w:gridCol w:w="567"/>
        <w:gridCol w:w="567"/>
        <w:gridCol w:w="454"/>
        <w:gridCol w:w="510"/>
        <w:gridCol w:w="510"/>
        <w:gridCol w:w="680"/>
        <w:gridCol w:w="680"/>
        <w:gridCol w:w="566"/>
        <w:gridCol w:w="680"/>
        <w:gridCol w:w="510"/>
      </w:tblGrid>
      <w:tr w:rsidR="009A20CC" w:rsidRPr="009A20CC">
        <w:tc>
          <w:tcPr>
            <w:tcW w:w="340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N</w:t>
            </w:r>
          </w:p>
        </w:tc>
        <w:tc>
          <w:tcPr>
            <w:tcW w:w="1247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</w:t>
            </w:r>
          </w:p>
        </w:tc>
        <w:tc>
          <w:tcPr>
            <w:tcW w:w="964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Вид документации</w:t>
            </w:r>
          </w:p>
        </w:tc>
        <w:tc>
          <w:tcPr>
            <w:tcW w:w="1794" w:type="dxa"/>
            <w:gridSpan w:val="3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ПЗУ</w:t>
            </w:r>
          </w:p>
        </w:tc>
        <w:tc>
          <w:tcPr>
            <w:tcW w:w="547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АР</w:t>
            </w:r>
          </w:p>
        </w:tc>
        <w:tc>
          <w:tcPr>
            <w:tcW w:w="552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КР</w:t>
            </w:r>
          </w:p>
        </w:tc>
        <w:tc>
          <w:tcPr>
            <w:tcW w:w="4534" w:type="dxa"/>
            <w:gridSpan w:val="8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ИОС</w:t>
            </w:r>
          </w:p>
        </w:tc>
        <w:tc>
          <w:tcPr>
            <w:tcW w:w="680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ПОС</w:t>
            </w:r>
          </w:p>
        </w:tc>
        <w:tc>
          <w:tcPr>
            <w:tcW w:w="510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</w:t>
            </w:r>
          </w:p>
        </w:tc>
      </w:tr>
      <w:tr w:rsidR="009A20CC" w:rsidRPr="009A20CC">
        <w:tc>
          <w:tcPr>
            <w:tcW w:w="340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64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5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ГП</w:t>
            </w:r>
          </w:p>
        </w:tc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БЛГ</w:t>
            </w:r>
          </w:p>
        </w:tc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ОР</w:t>
            </w:r>
          </w:p>
        </w:tc>
        <w:tc>
          <w:tcPr>
            <w:tcW w:w="54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552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ТХ</w:t>
            </w:r>
          </w:p>
        </w:tc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ОВ</w:t>
            </w:r>
          </w:p>
        </w:tc>
        <w:tc>
          <w:tcPr>
            <w:tcW w:w="45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ВК</w:t>
            </w:r>
          </w:p>
        </w:tc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ЭО</w:t>
            </w:r>
          </w:p>
        </w:tc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СС</w:t>
            </w:r>
          </w:p>
        </w:tc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АВТ</w:t>
            </w:r>
          </w:p>
        </w:tc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КОН</w:t>
            </w:r>
          </w:p>
        </w:tc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ХС</w:t>
            </w:r>
          </w:p>
        </w:tc>
        <w:tc>
          <w:tcPr>
            <w:tcW w:w="680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510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34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96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5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5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552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  <w:tc>
          <w:tcPr>
            <w:tcW w:w="5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  <w:tc>
          <w:tcPr>
            <w:tcW w:w="45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</w:t>
            </w:r>
          </w:p>
        </w:tc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</w:t>
            </w:r>
          </w:p>
        </w:tc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</w:t>
            </w:r>
          </w:p>
        </w:tc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</w:t>
            </w:r>
          </w:p>
        </w:tc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</w:t>
            </w:r>
          </w:p>
        </w:tc>
        <w:tc>
          <w:tcPr>
            <w:tcW w:w="5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</w:tr>
      <w:tr w:rsidR="009A20CC" w:rsidRPr="009A20CC">
        <w:tc>
          <w:tcPr>
            <w:tcW w:w="340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1247" w:type="dxa"/>
            <w:vMerge w:val="restart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Здание школы монолитное</w:t>
            </w:r>
          </w:p>
        </w:tc>
        <w:tc>
          <w:tcPr>
            <w:tcW w:w="964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</w:t>
            </w:r>
          </w:p>
        </w:tc>
        <w:tc>
          <w:tcPr>
            <w:tcW w:w="54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4,0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</w:t>
            </w:r>
          </w:p>
        </w:tc>
        <w:tc>
          <w:tcPr>
            <w:tcW w:w="54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20,0</w:t>
            </w:r>
          </w:p>
        </w:tc>
        <w:tc>
          <w:tcPr>
            <w:tcW w:w="552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24,1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</w:t>
            </w:r>
          </w:p>
        </w:tc>
        <w:tc>
          <w:tcPr>
            <w:tcW w:w="454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4,9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3,9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2,9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566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6,1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7,1</w:t>
            </w:r>
          </w:p>
        </w:tc>
      </w:tr>
      <w:tr w:rsidR="009A20CC" w:rsidRPr="009A20CC">
        <w:tc>
          <w:tcPr>
            <w:tcW w:w="340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Р</w:t>
            </w:r>
          </w:p>
        </w:tc>
        <w:tc>
          <w:tcPr>
            <w:tcW w:w="54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2,0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2,1</w:t>
            </w:r>
          </w:p>
        </w:tc>
        <w:tc>
          <w:tcPr>
            <w:tcW w:w="54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19,5</w:t>
            </w:r>
          </w:p>
        </w:tc>
        <w:tc>
          <w:tcPr>
            <w:tcW w:w="552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28,1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7,6</w:t>
            </w:r>
          </w:p>
        </w:tc>
        <w:tc>
          <w:tcPr>
            <w:tcW w:w="454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6,4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5,2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3,3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566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</w:tr>
      <w:tr w:rsidR="009A20CC" w:rsidRPr="009A20CC">
        <w:tc>
          <w:tcPr>
            <w:tcW w:w="340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П+Р</w:t>
            </w:r>
          </w:p>
        </w:tc>
        <w:tc>
          <w:tcPr>
            <w:tcW w:w="54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3,0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2,4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2,5</w:t>
            </w:r>
          </w:p>
        </w:tc>
        <w:tc>
          <w:tcPr>
            <w:tcW w:w="54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19,7</w:t>
            </w:r>
          </w:p>
        </w:tc>
        <w:tc>
          <w:tcPr>
            <w:tcW w:w="552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26,6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</w:t>
            </w:r>
          </w:p>
        </w:tc>
        <w:tc>
          <w:tcPr>
            <w:tcW w:w="567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6,9</w:t>
            </w:r>
          </w:p>
        </w:tc>
        <w:tc>
          <w:tcPr>
            <w:tcW w:w="454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5,8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4,7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3,7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566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68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3,1</w:t>
            </w:r>
          </w:p>
        </w:tc>
        <w:tc>
          <w:tcPr>
            <w:tcW w:w="510" w:type="dxa"/>
            <w:vAlign w:val="center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2,8</w:t>
            </w:r>
          </w:p>
        </w:tc>
      </w:tr>
    </w:tbl>
    <w:p w:rsidR="00885695" w:rsidRPr="009A20CC" w:rsidRDefault="00885695">
      <w:pPr>
        <w:pStyle w:val="ConsPlusNormal0"/>
        <w:sectPr w:rsidR="00885695" w:rsidRPr="009A20CC">
          <w:headerReference w:type="default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center"/>
      </w:pPr>
      <w:r w:rsidRPr="009A20CC">
        <w:t>Магистральные улицы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870"/>
        <w:gridCol w:w="1701"/>
        <w:gridCol w:w="1076"/>
        <w:gridCol w:w="1417"/>
        <w:gridCol w:w="1360"/>
        <w:gridCol w:w="1247"/>
      </w:tblGrid>
      <w:tr w:rsidR="009A20CC" w:rsidRPr="009A20CC">
        <w:tc>
          <w:tcPr>
            <w:tcW w:w="39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</w:t>
            </w:r>
          </w:p>
        </w:tc>
        <w:tc>
          <w:tcPr>
            <w:tcW w:w="187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Объект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Вид документации</w:t>
            </w:r>
          </w:p>
        </w:tc>
        <w:tc>
          <w:tcPr>
            <w:tcW w:w="107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ППО</w:t>
            </w:r>
          </w:p>
        </w:tc>
        <w:tc>
          <w:tcPr>
            <w:tcW w:w="141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ТКР</w:t>
            </w:r>
          </w:p>
        </w:tc>
        <w:tc>
          <w:tcPr>
            <w:tcW w:w="136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ПОС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</w:t>
            </w:r>
          </w:p>
        </w:tc>
      </w:tr>
      <w:tr w:rsidR="009A20CC" w:rsidRPr="009A20CC">
        <w:tc>
          <w:tcPr>
            <w:tcW w:w="39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87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107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141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136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</w:tr>
      <w:tr w:rsidR="009A20CC" w:rsidRPr="009A20CC">
        <w:tc>
          <w:tcPr>
            <w:tcW w:w="396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1870" w:type="dxa"/>
            <w:vMerge w:val="restart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Магистральные улицы районного значения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</w:t>
            </w:r>
          </w:p>
        </w:tc>
        <w:tc>
          <w:tcPr>
            <w:tcW w:w="107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141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88</w:t>
            </w:r>
          </w:p>
        </w:tc>
        <w:tc>
          <w:tcPr>
            <w:tcW w:w="136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</w:tr>
      <w:tr w:rsidR="009A20CC" w:rsidRPr="009A20CC">
        <w:tc>
          <w:tcPr>
            <w:tcW w:w="39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70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Р</w:t>
            </w:r>
          </w:p>
        </w:tc>
        <w:tc>
          <w:tcPr>
            <w:tcW w:w="107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141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100</w:t>
            </w:r>
          </w:p>
        </w:tc>
        <w:tc>
          <w:tcPr>
            <w:tcW w:w="136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</w:tr>
      <w:tr w:rsidR="009A20CC" w:rsidRPr="009A20CC">
        <w:tc>
          <w:tcPr>
            <w:tcW w:w="396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70" w:type="dxa"/>
            <w:vMerge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П+Р</w:t>
            </w:r>
          </w:p>
        </w:tc>
        <w:tc>
          <w:tcPr>
            <w:tcW w:w="107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41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95</w:t>
            </w:r>
          </w:p>
        </w:tc>
        <w:tc>
          <w:tcPr>
            <w:tcW w:w="136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ind w:firstLine="540"/>
        <w:jc w:val="both"/>
      </w:pPr>
      <w:r w:rsidRPr="009A20CC">
        <w:t>Примечания:</w:t>
      </w:r>
    </w:p>
    <w:p w:rsidR="00885695" w:rsidRPr="009A20CC" w:rsidRDefault="004C3FAC">
      <w:pPr>
        <w:pStyle w:val="ConsPlusNormal0"/>
        <w:spacing w:before="200"/>
        <w:ind w:firstLine="540"/>
        <w:jc w:val="both"/>
      </w:pPr>
      <w:r w:rsidRPr="009A20CC">
        <w:t>В таблицах указываются показатели относительной стоимости отдельных подразделов, характерных для объектов строительства определенного функционального назначения (при наличии таких подразделов в проектной документации).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1"/>
      </w:pPr>
      <w:r w:rsidRPr="009A20CC">
        <w:t>Приложение N 4</w:t>
      </w:r>
    </w:p>
    <w:p w:rsidR="00885695" w:rsidRPr="009A20CC" w:rsidRDefault="004C3FAC">
      <w:pPr>
        <w:pStyle w:val="ConsPlusNormal0"/>
        <w:jc w:val="right"/>
      </w:pPr>
      <w:r w:rsidRPr="009A20CC">
        <w:t>к Методике опреде</w:t>
      </w:r>
      <w:r w:rsidRPr="009A20CC">
        <w:t>ления стоимости</w:t>
      </w:r>
    </w:p>
    <w:p w:rsidR="00885695" w:rsidRPr="009A20CC" w:rsidRDefault="004C3FAC">
      <w:pPr>
        <w:pStyle w:val="ConsPlusNormal0"/>
        <w:jc w:val="right"/>
      </w:pPr>
      <w:r w:rsidRPr="009A20CC">
        <w:t>работ по подготовке проектной</w:t>
      </w:r>
    </w:p>
    <w:p w:rsidR="00885695" w:rsidRPr="009A20CC" w:rsidRDefault="004C3FAC">
      <w:pPr>
        <w:pStyle w:val="ConsPlusNormal0"/>
        <w:jc w:val="right"/>
      </w:pPr>
      <w:r w:rsidRPr="009A20CC">
        <w:t>документации, утвержденной приказом</w:t>
      </w:r>
    </w:p>
    <w:p w:rsidR="00885695" w:rsidRPr="009A20CC" w:rsidRDefault="004C3FAC">
      <w:pPr>
        <w:pStyle w:val="ConsPlusNormal0"/>
        <w:jc w:val="right"/>
      </w:pPr>
      <w:r w:rsidRPr="009A20CC">
        <w:t>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 хозяйства</w:t>
      </w:r>
    </w:p>
    <w:p w:rsidR="00885695" w:rsidRPr="009A20CC" w:rsidRDefault="004C3FAC">
      <w:pPr>
        <w:pStyle w:val="ConsPlusNormal0"/>
        <w:jc w:val="right"/>
      </w:pPr>
      <w:r w:rsidRPr="009A20CC">
        <w:t>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t>от 1 октября 2021 г. N 707/пр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</w:pPr>
      <w:bookmarkStart w:id="92" w:name="P3691"/>
      <w:bookmarkEnd w:id="92"/>
      <w:r w:rsidRPr="009A20CC">
        <w:t>СПОСОБЫ</w:t>
      </w:r>
    </w:p>
    <w:p w:rsidR="00885695" w:rsidRPr="009A20CC" w:rsidRDefault="004C3FAC">
      <w:pPr>
        <w:pStyle w:val="ConsPlusTitle0"/>
        <w:jc w:val="center"/>
      </w:pPr>
      <w:r w:rsidRPr="009A20CC">
        <w:t>ОПРЕДЕЛЕНИЯ СТОИМОСТИ ОСНОВНЫХ И ДОПОЛНИТЕЛЬНЫХ ПРОЕК</w:t>
      </w:r>
      <w:r w:rsidRPr="009A20CC">
        <w:t>ТНЫХ</w:t>
      </w:r>
    </w:p>
    <w:p w:rsidR="00885695" w:rsidRPr="009A20CC" w:rsidRDefault="004C3FAC">
      <w:pPr>
        <w:pStyle w:val="ConsPlusTitle0"/>
        <w:jc w:val="center"/>
      </w:pPr>
      <w:r w:rsidRPr="009A20CC">
        <w:t>РАБОТ, А ТАКЖЕ СОПУТСТВУЮЩИХ РАБОТ И РАСХОДОВ, НЕУЧТЕННЫХ</w:t>
      </w:r>
    </w:p>
    <w:p w:rsidR="00885695" w:rsidRPr="009A20CC" w:rsidRDefault="004C3FAC">
      <w:pPr>
        <w:pStyle w:val="ConsPlusTitle0"/>
        <w:jc w:val="center"/>
      </w:pPr>
      <w:r w:rsidRPr="009A20CC">
        <w:t>ПАРАМЕТРАМИ И НОРМАТИВАМИ ЦЕНЫ НЗ НА ПРОЕКТНЫЕ РАБОТЫ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4.1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5"/>
        <w:gridCol w:w="3174"/>
      </w:tblGrid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</w:t>
            </w:r>
            <w:r w:rsidRPr="009A20CC">
              <w:t>е работ и расходов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Способы определения стоимости работ и расходов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Расчет технико-экономических показателей и оценка эффективности проекта, включая подготовку бизнес-плана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До 7% от стоимости П+Р или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2.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Проектирование конструкций на стадии КМД, включая технологические трубопроводы заводского изготовления, а также нетипового и нестандартизированного и механического оборудования (в случае поручения застройщиком (техническим заказчиком) проектной организации</w:t>
            </w:r>
            <w:r w:rsidRPr="009A20CC">
              <w:t xml:space="preserve"> таких работ)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сметным нормативам на этот вид работ, внесенным в ФРСН.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Подготовка проектной и рабочей документации на АСУП, АСУТП, АСУЭ, разработка документации на иные автоматизированные системы, системы автоматизированного управления и общесистем</w:t>
            </w:r>
            <w:r w:rsidRPr="009A20CC">
              <w:t>ных средств управления объектами проектирования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 НЗ на проектные работы на указанный вид работ.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Подготовка документации разде</w:t>
            </w:r>
            <w:r w:rsidRPr="009A20CC">
              <w:t xml:space="preserve">ла "Иная документация" П (Р): "Промышленная безопасность", в том числе ДПБ; ГОЧС; "Эффективность инвестиций"; ПЛАС; ПЛАРН; СМИС и иная документация, установленная законодательными актами Российской Федерации в соответствии с </w:t>
            </w:r>
            <w:r w:rsidRPr="009A20CC">
              <w:t>подпунктом в) пункта 32 Положения N 87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 xml:space="preserve">По НЗ на проектные работы на соответствующий вид работ.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Подготовка документации на ин</w:t>
            </w:r>
            <w:r w:rsidRPr="009A20CC">
              <w:t>дивидуальные индустриальные строительные изделия, включая технические условия на их изготовление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сметным нормативам на этот вид работ, внесенным в ФРСН. В случае их отсутствия по ценникам заводов-изготовителей,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Подготовка мероприятий и выполнение проектных работ, связанных с подготовкой территории строительства объекта проектирования, а также работ, связанных с рекультивацией земельных участков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 НЗ на проектные работы на этот вид работ. В случае их отсутствия п</w:t>
            </w:r>
            <w:r w:rsidRPr="009A20CC">
              <w:t xml:space="preserve">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Проектирование зданий, сооружений, инженерных сетей вне земельного участка для размещения объекта проектирования капитального строительства, размеры которого определяются нормами проектирования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 НЗ на проектные работы на соответствующий вид работ. В случ</w:t>
            </w:r>
            <w:r w:rsidRPr="009A20CC">
              <w:t xml:space="preserve">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</w:t>
            </w:r>
            <w:r w:rsidRPr="009A20CC">
              <w:t xml:space="preserve">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Работы по выбору земельного участка для строительства в случае осуществления их по отдельному заданию застройщика (технического заказчика) или на стадии подготовки П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 xml:space="preserve">По НЗ на проектные работы на этот вид работ.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Подготовка по заданию застройщика (технического </w:t>
            </w:r>
            <w:r w:rsidRPr="009A20CC">
              <w:lastRenderedPageBreak/>
              <w:t>заказчика) обоснований инвестиций в строительство объектов проектирования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lastRenderedPageBreak/>
              <w:t xml:space="preserve">До 20% от стоимости П+Р или </w:t>
            </w:r>
            <w:r w:rsidRPr="009A20CC">
              <w:lastRenderedPageBreak/>
              <w:t xml:space="preserve">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10.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Выполнение по поручению застройщика (технического заказчика) работ по ОВОС в составе П, когда вышеуказанные работы не выпо</w:t>
            </w:r>
            <w:r w:rsidRPr="009A20CC">
              <w:t>лнялись в составе подготовки предпроектной документации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До 4% от стоимости П+Р или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11.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Сбор и подготовка по поручению застройщика (технического заказчика) исходных данных.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До 2% от стоимости П+Р или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Подготовка художестве</w:t>
            </w:r>
            <w:r w:rsidRPr="009A20CC">
              <w:t>нно-декоративных решений зданий и сооружений (интерьеры, индивидуальная мебель, оборудование, элементы дизайна и рекламы, специальная графика и прочие художественные работы), кроме общестроительных решений интерьеров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 НЗ на проектные работы на данный вид</w:t>
            </w:r>
            <w:r w:rsidRPr="009A20CC">
              <w:t xml:space="preserve"> работ.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13.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Комплектование строек оборуд</w:t>
            </w:r>
            <w:r w:rsidRPr="009A20CC">
              <w:t>ованием; проверка комплектности поставок оборудования, согласование заводской документации по оборудованию и системам, включая технические задания и ТУ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сметным нормативам на этот вид работ, внесенным в ФРСН.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14.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Проектирование специальных методов строительства (водопонижение, замораживание, химическое закрепление грунтов, гидромеханизация и др.)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 xml:space="preserve">По НЗ на проектные работы на данный вид работ.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Выполнение функций строительного контроля застройщика (технического заказчика). Авторский надзор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сметным нормативам на данный вид работ, внесенным в ФРСН.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16.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Техническое обследование состояния грунтов оснований, строительных конструкций, инженерного</w:t>
            </w:r>
            <w:r w:rsidRPr="009A20CC">
              <w:t xml:space="preserve"> оборудования и сетей инженерно-технического обеспечения зданий и сооружений, в том числе обмерные работы, по объекту, подлежащему реконструкции. Техническое обследование зданий и сооружений, попадающих в зону влияния строительства объекта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>По сметным норма</w:t>
            </w:r>
            <w:r w:rsidRPr="009A20CC">
              <w:t xml:space="preserve">тивам на данный вид работ, внесенным в ФРСН.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17.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Научно-исследовательские и опытно-конструкторские работы при проектировании и строительстве объекта, НТС ПР, кроме объектов проектирования, для которых эти работы являются основными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18.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Подготовка специальны</w:t>
            </w:r>
            <w:r w:rsidRPr="009A20CC">
              <w:t>х технических условий, технологических регламентов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19.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Инжиниринговые услуги, не относящиеся к проектным работам, маркетинговые услуги, выполняемые по поручению застройщика (технического заказчика)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>По сметным нормативам на этот вид работ, внесенным в ФРСН. В случае их отсутст</w:t>
            </w:r>
            <w:r w:rsidRPr="009A20CC">
              <w:t xml:space="preserve">вия </w:t>
            </w:r>
            <w:r w:rsidRPr="009A20CC">
              <w:lastRenderedPageBreak/>
              <w:t xml:space="preserve">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20.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Подготовка п</w:t>
            </w:r>
            <w:r w:rsidRPr="009A20CC">
              <w:t>о поручению застройщика (технического заказчика) тендерной (конкурсной) документации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сметным нормативам на этот вид работ, внесенным в ФРСН.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21.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Подготовка по поручению застройщика (технического заказчика) и эксплуатационной документации, проектов производства работ (ППР).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сметным нормативам, внесенным в ФРСН.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22.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Подготовка документации территориального планирования и планировки территории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>П</w:t>
            </w:r>
            <w:r w:rsidRPr="009A20CC">
              <w:t xml:space="preserve">о сметным нормативам на этот вид работ, внесенным в ФРСН. В случае их отсутствия по </w:t>
            </w:r>
            <w:r w:rsidRPr="009A20CC">
              <w:t>пункту 143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23.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Демонстрационные и экспозиционные материалы (макеты)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 xml:space="preserve">По сметным нормативам на данный вид работ, внесенным в ФРСН.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24.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 xml:space="preserve">Разработка проектной </w:t>
            </w:r>
            <w:r w:rsidRPr="009A20CC">
              <w:t>и рабочей документации, содержащей материалы в форме информационной модели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 xml:space="preserve">Согласно положениям НЗ на проектные работы. В случае отсутствия в НЗ на проектные работы указанных положений стоимость данных работ определяется на проектные работы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25.</w:t>
            </w:r>
          </w:p>
        </w:tc>
        <w:tc>
          <w:tcPr>
            <w:tcW w:w="5215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Подготовка проектной и рабоч</w:t>
            </w:r>
            <w:r w:rsidRPr="009A20CC">
              <w:t>ей документации на консервацию, ликвидацию объектов проектирования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 xml:space="preserve">В соответствии с положениями НЗ на проектные работы. В случае их отсутствия по </w:t>
            </w:r>
            <w:r w:rsidRPr="009A20CC">
              <w:t>пункту 143</w:t>
            </w:r>
            <w:r w:rsidRPr="009A20CC">
              <w:t xml:space="preserve"> Методики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c>
          <w:tcPr>
            <w:tcW w:w="68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26.</w:t>
            </w:r>
          </w:p>
        </w:tc>
        <w:tc>
          <w:tcPr>
            <w:tcW w:w="5215" w:type="dxa"/>
          </w:tcPr>
          <w:p w:rsidR="00885695" w:rsidRPr="009A20CC" w:rsidRDefault="004C3FAC">
            <w:pPr>
              <w:pStyle w:val="ConsPlusNormal0"/>
            </w:pPr>
            <w:r w:rsidRPr="009A20CC">
              <w:t>Оплата услуг, согласующих пр</w:t>
            </w:r>
            <w:r w:rsidRPr="009A20CC">
              <w:t>оектную документацию органов и организаций, установленных действующими нормативными правовыми актами. Оплата услуг по экспертизе проектной документации, установленной действующими нормативными правовыми актами.</w:t>
            </w:r>
          </w:p>
        </w:tc>
        <w:tc>
          <w:tcPr>
            <w:tcW w:w="3174" w:type="dxa"/>
          </w:tcPr>
          <w:p w:rsidR="00885695" w:rsidRPr="009A20CC" w:rsidRDefault="004C3FAC">
            <w:pPr>
              <w:pStyle w:val="ConsPlusNormal0"/>
            </w:pPr>
            <w:r w:rsidRPr="009A20CC">
              <w:t>По нормативам, ценам, тарифам, утверждаемым Н</w:t>
            </w:r>
            <w:r w:rsidRPr="009A20CC">
              <w:t>ПА, органами государственной власти и местного самоуправления.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1"/>
      </w:pPr>
      <w:r w:rsidRPr="009A20CC">
        <w:t>Приложение N 5</w:t>
      </w:r>
    </w:p>
    <w:p w:rsidR="00885695" w:rsidRPr="009A20CC" w:rsidRDefault="004C3FAC">
      <w:pPr>
        <w:pStyle w:val="ConsPlusNormal0"/>
        <w:jc w:val="right"/>
      </w:pPr>
      <w:r w:rsidRPr="009A20CC">
        <w:t>к Методике определения стоимости</w:t>
      </w:r>
    </w:p>
    <w:p w:rsidR="00885695" w:rsidRPr="009A20CC" w:rsidRDefault="004C3FAC">
      <w:pPr>
        <w:pStyle w:val="ConsPlusNormal0"/>
        <w:jc w:val="right"/>
      </w:pPr>
      <w:r w:rsidRPr="009A20CC">
        <w:t>работ по подготовке проектной</w:t>
      </w:r>
    </w:p>
    <w:p w:rsidR="00885695" w:rsidRPr="009A20CC" w:rsidRDefault="004C3FAC">
      <w:pPr>
        <w:pStyle w:val="ConsPlusNormal0"/>
        <w:jc w:val="right"/>
      </w:pPr>
      <w:r w:rsidRPr="009A20CC">
        <w:t>документации, утвержденной приказом</w:t>
      </w:r>
    </w:p>
    <w:p w:rsidR="00885695" w:rsidRPr="009A20CC" w:rsidRDefault="004C3FAC">
      <w:pPr>
        <w:pStyle w:val="ConsPlusNormal0"/>
        <w:jc w:val="right"/>
      </w:pPr>
      <w:r w:rsidRPr="009A20CC">
        <w:t>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 хозяйства</w:t>
      </w:r>
    </w:p>
    <w:p w:rsidR="00885695" w:rsidRPr="009A20CC" w:rsidRDefault="004C3FAC">
      <w:pPr>
        <w:pStyle w:val="ConsPlusNormal0"/>
        <w:jc w:val="right"/>
      </w:pPr>
      <w:r w:rsidRPr="009A20CC">
        <w:lastRenderedPageBreak/>
        <w:t>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t>от 1 октября 2021 г. N 707/пр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</w:pPr>
      <w:bookmarkStart w:id="93" w:name="P3807"/>
      <w:bookmarkEnd w:id="93"/>
      <w:r w:rsidRPr="009A20CC">
        <w:t>СПОСОБЫ</w:t>
      </w:r>
    </w:p>
    <w:p w:rsidR="00885695" w:rsidRPr="009A20CC" w:rsidRDefault="004C3FAC">
      <w:pPr>
        <w:pStyle w:val="ConsPlusTitle0"/>
        <w:jc w:val="center"/>
      </w:pPr>
      <w:r w:rsidRPr="009A20CC">
        <w:t>ПРИМЕНЕНИЯ КОРРЕКТИРУЮЩИХ КОЭФФИЦИЕНТОВ, УЧИТЫВАЮЩИХ</w:t>
      </w:r>
    </w:p>
    <w:p w:rsidR="00885695" w:rsidRPr="009A20CC" w:rsidRDefault="004C3FAC">
      <w:pPr>
        <w:pStyle w:val="ConsPlusTitle0"/>
        <w:jc w:val="center"/>
      </w:pPr>
      <w:r w:rsidRPr="009A20CC">
        <w:t>УСЛОЖНЯЮЩИЕ ФАКТОРЫ ПРОЕКТИРОВАНИЯ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Таблица 5.1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344"/>
        <w:gridCol w:w="1814"/>
        <w:gridCol w:w="3344"/>
      </w:tblGrid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Факторы, усложняющие проектирование объекта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Значения корректирующих коэффициентов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Способы применения корректирующих коэффициентов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5158" w:type="dxa"/>
            <w:gridSpan w:val="2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Коэффициенты, учитывающие природные факторы, усложняющие проектирование, согласно нормам проектирования, прежде всего </w:t>
            </w:r>
            <w:r w:rsidRPr="009A20CC">
              <w:t>ГОСТ 22.0.03-97</w:t>
            </w:r>
            <w:r w:rsidRPr="009A20CC">
              <w:t xml:space="preserve"> "Безопасность в чрезвычайных ситуациях. Природные чрезвычайные ситуации. Термины и определения", утвержденного </w:t>
            </w:r>
            <w:r w:rsidRPr="009A20CC">
              <w:t>постановлением</w:t>
            </w:r>
            <w:r w:rsidRPr="009A20CC">
              <w:t xml:space="preserve"> Госстандарта России от 16.04.1998 N 122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Коэффициент применяется к стоимости проектирования следующих разделов П + Р: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1.1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Опасные гидрологические и геологические явления (просадочные, набухающие, карстовые грунты, оползневые явления, расположение площадки строительства над горными выработками, скальные и полускальные грунты, заболоченная территория, тектонические разломы)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</w:t>
            </w:r>
            <w:r w:rsidRPr="009A20CC">
              <w:t>5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ПЗУ (ППО) (в части вертикальной планировки и организации рельефа, транспорта); в полном объеме АР и КР (ТКР, ИЛО); в части монтажных элементов ИОС; доля СМ на выполняемый объем.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1.2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Опасные геологические явления (вечномерзлые грунты)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1,15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ПЗУ (ППО) (в части вертикальной планировки и организации рельефа, транспорта); в полном объеме АР и КР (ТКР, ИЛО); в части ИОС, размещенных в подземной части здания (сооружения); доля СМ на выполняемый объем.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1.3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Опасные гидрологические явления (наводнени</w:t>
            </w:r>
            <w:r w:rsidRPr="009A20CC">
              <w:t>е, половодье, паводок, цунами, подтопление)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1,15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ПЗУ (ППО) (в части вертикальной планировки и организации рельефа, транспорта); в полном объеме АР и КР (ТКР, ИЛО); в части ИОС, размещенных в подземной части здания (сооружения); доля СМ на выполняемый объем</w:t>
            </w:r>
            <w:r w:rsidRPr="009A20CC">
              <w:t>.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1.4</w:t>
            </w:r>
          </w:p>
        </w:tc>
        <w:tc>
          <w:tcPr>
            <w:tcW w:w="334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Опасные метеорологические явления и процессы (ураган, циклон, шторм, смерч, шквал и т.д.)</w:t>
            </w:r>
          </w:p>
        </w:tc>
        <w:tc>
          <w:tcPr>
            <w:tcW w:w="181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-</w:t>
            </w:r>
          </w:p>
        </w:tc>
        <w:tc>
          <w:tcPr>
            <w:tcW w:w="3344" w:type="dxa"/>
            <w:tcBorders>
              <w:bottom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>Возможность возникновения опасных метеорологические явлений и процессов должна учитываться решениями, принимаемыми в ПД и, соответственно, ценой, установленн</w:t>
            </w:r>
            <w:r w:rsidRPr="009A20CC">
              <w:t>ой НЗ на проектные работы.</w:t>
            </w:r>
          </w:p>
        </w:tc>
      </w:tr>
      <w:tr w:rsidR="009A20CC" w:rsidRPr="009A20CC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885695" w:rsidRPr="009A20CC" w:rsidRDefault="004C3FAC">
            <w:pPr>
              <w:pStyle w:val="ConsPlusNormal0"/>
              <w:jc w:val="both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5158" w:type="dxa"/>
            <w:gridSpan w:val="2"/>
          </w:tcPr>
          <w:p w:rsidR="00885695" w:rsidRPr="009A20CC" w:rsidRDefault="004C3FAC">
            <w:pPr>
              <w:pStyle w:val="ConsPlusNormal0"/>
            </w:pPr>
            <w:r w:rsidRPr="009A20CC">
              <w:t>Коэффициенты, учитывающие сейс</w:t>
            </w:r>
            <w:r w:rsidRPr="009A20CC">
              <w:t>мичность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</w:pPr>
            <w:r w:rsidRPr="009A20CC">
              <w:t>Коэффициент применяется к стоимости проектирования следующих разделов П+Р: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2.1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</w:pPr>
            <w:r w:rsidRPr="009A20CC">
              <w:t>7 баллов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1,15</w:t>
            </w:r>
          </w:p>
        </w:tc>
        <w:tc>
          <w:tcPr>
            <w:tcW w:w="3344" w:type="dxa"/>
            <w:vMerge w:val="restart"/>
          </w:tcPr>
          <w:p w:rsidR="00885695" w:rsidRPr="009A20CC" w:rsidRDefault="004C3FAC">
            <w:pPr>
              <w:pStyle w:val="ConsPlusNormal0"/>
            </w:pPr>
            <w:r w:rsidRPr="009A20CC">
              <w:t>ПЗУ (ППО) (в части вертикальной планировки и организации рельефа, транспорта); в полном объеме АР и КР (ТКР, ИЛО); в части монтажных элементов ИОС; доля СМ на выполняемый объем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2.2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</w:pPr>
            <w:r w:rsidRPr="009A20CC">
              <w:t>8 баллов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1,20</w:t>
            </w:r>
          </w:p>
        </w:tc>
        <w:tc>
          <w:tcPr>
            <w:tcW w:w="3344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2.3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</w:pPr>
            <w:r w:rsidRPr="009A20CC">
              <w:t>9 баллов и более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1,30</w:t>
            </w:r>
          </w:p>
        </w:tc>
        <w:tc>
          <w:tcPr>
            <w:tcW w:w="3344" w:type="dxa"/>
            <w:vMerge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5158" w:type="dxa"/>
            <w:gridSpan w:val="2"/>
          </w:tcPr>
          <w:p w:rsidR="00885695" w:rsidRPr="009A20CC" w:rsidRDefault="004C3FAC">
            <w:pPr>
              <w:pStyle w:val="ConsPlusNormal0"/>
            </w:pPr>
            <w:r w:rsidRPr="009A20CC">
              <w:t>Коэффициенты, учитывающие применение новых технологий в проектировании и строительстве объекта проектирования, не учтенных параметрами (нормативами) цены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</w:pPr>
            <w:r w:rsidRPr="009A20CC">
              <w:t>Коэффициент применяется к стоимости проектирования следующих разделов П+Р:</w:t>
            </w:r>
          </w:p>
        </w:tc>
      </w:tr>
      <w:tr w:rsidR="009A20CC" w:rsidRPr="009A20CC">
        <w:tc>
          <w:tcPr>
            <w:tcW w:w="56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3.1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</w:pPr>
            <w:r w:rsidRPr="009A20CC">
              <w:t>Проектирование с импортным оборудованием, применяемым в Российской Федерации впервые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1,3</w:t>
            </w:r>
          </w:p>
        </w:tc>
        <w:tc>
          <w:tcPr>
            <w:tcW w:w="3344" w:type="dxa"/>
          </w:tcPr>
          <w:p w:rsidR="00885695" w:rsidRPr="009A20CC" w:rsidRDefault="004C3FAC">
            <w:pPr>
              <w:pStyle w:val="ConsPlusNormal0"/>
            </w:pPr>
            <w:r w:rsidRPr="009A20CC">
              <w:t>В части ИОС (ТКР) с учетом вида поставляемого импортного оборудования; в полном объеме ООС, ПОС и МОПБ; доля СМ на выполняемый объем работ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1"/>
      </w:pPr>
      <w:r w:rsidRPr="009A20CC">
        <w:t>Приложение N 6</w:t>
      </w:r>
    </w:p>
    <w:p w:rsidR="00885695" w:rsidRPr="009A20CC" w:rsidRDefault="004C3FAC">
      <w:pPr>
        <w:pStyle w:val="ConsPlusNormal0"/>
        <w:jc w:val="right"/>
      </w:pPr>
      <w:r w:rsidRPr="009A20CC">
        <w:t>к Методике определения стоимости</w:t>
      </w:r>
    </w:p>
    <w:p w:rsidR="00885695" w:rsidRPr="009A20CC" w:rsidRDefault="004C3FAC">
      <w:pPr>
        <w:pStyle w:val="ConsPlusNormal0"/>
        <w:jc w:val="right"/>
      </w:pPr>
      <w:r w:rsidRPr="009A20CC">
        <w:t>работ по подготовке проектной</w:t>
      </w:r>
    </w:p>
    <w:p w:rsidR="00885695" w:rsidRPr="009A20CC" w:rsidRDefault="004C3FAC">
      <w:pPr>
        <w:pStyle w:val="ConsPlusNormal0"/>
        <w:jc w:val="right"/>
      </w:pPr>
      <w:r w:rsidRPr="009A20CC">
        <w:t>документации, утвержденной приказом</w:t>
      </w:r>
    </w:p>
    <w:p w:rsidR="00885695" w:rsidRPr="009A20CC" w:rsidRDefault="004C3FAC">
      <w:pPr>
        <w:pStyle w:val="ConsPlusNormal0"/>
        <w:jc w:val="right"/>
      </w:pPr>
      <w:r w:rsidRPr="009A20CC">
        <w:t>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 хозяйства</w:t>
      </w:r>
    </w:p>
    <w:p w:rsidR="00885695" w:rsidRPr="009A20CC" w:rsidRDefault="004C3FAC">
      <w:pPr>
        <w:pStyle w:val="ConsPlusNormal0"/>
        <w:jc w:val="right"/>
      </w:pPr>
      <w:r w:rsidRPr="009A20CC">
        <w:t>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t>от 1 октября 2021 г. N 707/пр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Title0"/>
        <w:jc w:val="center"/>
      </w:pPr>
      <w:bookmarkStart w:id="94" w:name="P3877"/>
      <w:bookmarkEnd w:id="94"/>
      <w:r w:rsidRPr="009A20CC">
        <w:t>ОРИЕНТИРОВОЧНЫЕ ОБЪЕМЫ</w:t>
      </w:r>
    </w:p>
    <w:p w:rsidR="00885695" w:rsidRPr="009A20CC" w:rsidRDefault="004C3FAC">
      <w:pPr>
        <w:pStyle w:val="ConsPlusTitle0"/>
        <w:jc w:val="center"/>
      </w:pPr>
      <w:r w:rsidRPr="009A20CC">
        <w:t>РАБОТ ПО ПРИВЯЗКЕ ПОВ</w:t>
      </w:r>
      <w:r w:rsidRPr="009A20CC">
        <w:t>ТОРНО ПРИМЕНЯЕМОЙ ПРОЕКТНОЙ</w:t>
      </w:r>
    </w:p>
    <w:p w:rsidR="00885695" w:rsidRPr="009A20CC" w:rsidRDefault="004C3FAC">
      <w:pPr>
        <w:pStyle w:val="ConsPlusTitle0"/>
        <w:jc w:val="center"/>
      </w:pPr>
      <w:r w:rsidRPr="009A20CC">
        <w:t>ДОКУМЕНТАЦИИ ПО ОТДЕЛЬНЫМ ЭЛЕМЕНТАМ ЗДАНИЙ И СООРУЖЕНИЙ</w:t>
      </w:r>
    </w:p>
    <w:p w:rsidR="00885695" w:rsidRPr="009A20CC" w:rsidRDefault="004C3FAC">
      <w:pPr>
        <w:pStyle w:val="ConsPlusTitle0"/>
        <w:jc w:val="center"/>
      </w:pPr>
      <w:r w:rsidRPr="009A20CC">
        <w:t>В ПРОЦЕНТАХ ОТ ЦЕНЫ НЗ НА ПРОЕКТНЫЕ РАБОТЫ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lastRenderedPageBreak/>
        <w:t>Таблица 16.1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462"/>
        <w:gridCol w:w="1814"/>
      </w:tblGrid>
      <w:tr w:rsidR="009A20CC" w:rsidRPr="009A20CC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отдельных элементов и конструкций зданий (сооружений)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bookmarkStart w:id="95" w:name="P3888"/>
            <w:bookmarkEnd w:id="95"/>
            <w:r w:rsidRPr="009A20CC">
              <w:t>Доля в цене основных проектных работ, %</w:t>
            </w:r>
          </w:p>
        </w:tc>
      </w:tr>
      <w:tr w:rsidR="009A20CC" w:rsidRPr="009A20CC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single" w:sz="4" w:space="0" w:color="auto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1.</w:t>
            </w:r>
          </w:p>
        </w:tc>
        <w:tc>
          <w:tcPr>
            <w:tcW w:w="6462" w:type="dxa"/>
            <w:tcBorders>
              <w:top w:val="single" w:sz="4" w:space="0" w:color="auto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Привязка без внесения каких-либо изменений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20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Изменения в подземную часть здания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2.1.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Фундаменты, кроме свайных, с изменением размеров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5,0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2.2.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Фундаменты, кроме свайных, с изменением типа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10,0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2.3.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Фундаменты свайные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15,0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Изменения в надземную часть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3.1.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Фасады без переработки проекта отопления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12,0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3.2.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Стены с изменением параметров (материала, толщины, типа конструкции)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5,3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3.3.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Перекрытия с изменением конструкции, типа или раскладки панелей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4,8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3.4.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Перепланировка помещений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9,5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3.5.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Полы с изменением конструкции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1,0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3.6.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Внутренняя отделка помещений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1,1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3.7.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Лестнично-лифтовый узел с изменением конструкций лифтовой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4,3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3.8.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Окна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1,0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3.9.</w:t>
            </w:r>
          </w:p>
        </w:tc>
        <w:tc>
          <w:tcPr>
            <w:tcW w:w="6462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Крыша с изменением конструкции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4,5</w:t>
            </w:r>
          </w:p>
        </w:tc>
      </w:tr>
      <w:tr w:rsidR="009A20CC" w:rsidRPr="009A20CC">
        <w:tblPrEx>
          <w:tblBorders>
            <w:insideH w:val="none" w:sz="0" w:space="0" w:color="auto"/>
          </w:tblBorders>
        </w:tblPrEx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3.10.</w:t>
            </w:r>
          </w:p>
        </w:tc>
        <w:tc>
          <w:tcPr>
            <w:tcW w:w="6462" w:type="dxa"/>
            <w:tcBorders>
              <w:top w:val="nil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</w:pPr>
            <w:r w:rsidRPr="009A20CC">
              <w:t>Входы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1,5</w:t>
            </w: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  <w:outlineLvl w:val="1"/>
      </w:pPr>
      <w:bookmarkStart w:id="96" w:name="P3951"/>
      <w:bookmarkEnd w:id="96"/>
      <w:r w:rsidRPr="009A20CC">
        <w:t>Приложение N 7</w:t>
      </w:r>
    </w:p>
    <w:p w:rsidR="00885695" w:rsidRPr="009A20CC" w:rsidRDefault="004C3FAC">
      <w:pPr>
        <w:pStyle w:val="ConsPlusNormal0"/>
        <w:jc w:val="right"/>
      </w:pPr>
      <w:r w:rsidRPr="009A20CC">
        <w:t>к Методике определения стоимости</w:t>
      </w:r>
    </w:p>
    <w:p w:rsidR="00885695" w:rsidRPr="009A20CC" w:rsidRDefault="004C3FAC">
      <w:pPr>
        <w:pStyle w:val="ConsPlusNormal0"/>
        <w:jc w:val="right"/>
      </w:pPr>
      <w:r w:rsidRPr="009A20CC">
        <w:t>работ по подготовке проектной</w:t>
      </w:r>
    </w:p>
    <w:p w:rsidR="00885695" w:rsidRPr="009A20CC" w:rsidRDefault="004C3FAC">
      <w:pPr>
        <w:pStyle w:val="ConsPlusNormal0"/>
        <w:jc w:val="right"/>
      </w:pPr>
      <w:r w:rsidRPr="009A20CC">
        <w:t>документации, утвержденной приказом</w:t>
      </w:r>
    </w:p>
    <w:p w:rsidR="00885695" w:rsidRPr="009A20CC" w:rsidRDefault="004C3FAC">
      <w:pPr>
        <w:pStyle w:val="ConsPlusNormal0"/>
        <w:jc w:val="right"/>
      </w:pPr>
      <w:r w:rsidRPr="009A20CC">
        <w:t>Министерства строительства</w:t>
      </w:r>
    </w:p>
    <w:p w:rsidR="00885695" w:rsidRPr="009A20CC" w:rsidRDefault="004C3FAC">
      <w:pPr>
        <w:pStyle w:val="ConsPlusNormal0"/>
        <w:jc w:val="right"/>
      </w:pPr>
      <w:r w:rsidRPr="009A20CC">
        <w:t>и жилищно-коммунального хозяйства</w:t>
      </w:r>
    </w:p>
    <w:p w:rsidR="00885695" w:rsidRPr="009A20CC" w:rsidRDefault="004C3FAC">
      <w:pPr>
        <w:pStyle w:val="ConsPlusNormal0"/>
        <w:jc w:val="right"/>
      </w:pPr>
      <w:r w:rsidRPr="009A20CC">
        <w:t>Российской Федерации</w:t>
      </w:r>
    </w:p>
    <w:p w:rsidR="00885695" w:rsidRPr="009A20CC" w:rsidRDefault="004C3FAC">
      <w:pPr>
        <w:pStyle w:val="ConsPlusNormal0"/>
        <w:jc w:val="right"/>
      </w:pPr>
      <w:r w:rsidRPr="009A20CC">
        <w:lastRenderedPageBreak/>
        <w:t>от 1 октября 2021 г. N 707/пр</w:t>
      </w:r>
    </w:p>
    <w:p w:rsidR="00885695" w:rsidRPr="009A20CC" w:rsidRDefault="0088569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20CC" w:rsidRPr="009A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Список изменяющих документов</w:t>
            </w:r>
          </w:p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(в ред. </w:t>
            </w:r>
            <w:r w:rsidRPr="009A20CC">
              <w:t>Приказа</w:t>
            </w:r>
            <w:r w:rsidRPr="009A20CC"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rmal0"/>
        <w:jc w:val="right"/>
      </w:pPr>
      <w:r w:rsidRPr="009A20CC">
        <w:t>(рекомендуемые образцы)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bookmarkStart w:id="97" w:name="P3964"/>
      <w:bookmarkEnd w:id="97"/>
      <w:r w:rsidRPr="009A20CC">
        <w:t xml:space="preserve">                        Рекомендуемый образец сметы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на основные и дополнительные проектные работы,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а также сопутствующие работы (форма 2п)</w:t>
      </w:r>
    </w:p>
    <w:p w:rsidR="00885695" w:rsidRPr="009A20CC" w:rsidRDefault="00885695">
      <w:pPr>
        <w:pStyle w:val="ConsPlusNonformat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      СМЕТА N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на проектные работы</w:t>
      </w:r>
    </w:p>
    <w:p w:rsidR="00885695" w:rsidRPr="009A20CC" w:rsidRDefault="00885695">
      <w:pPr>
        <w:pStyle w:val="ConsPlusNonformat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>___________________________________________________________________________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(наименование стройки)</w:t>
      </w:r>
    </w:p>
    <w:p w:rsidR="00885695" w:rsidRPr="009A20CC" w:rsidRDefault="00885695">
      <w:pPr>
        <w:pStyle w:val="ConsPlusNonformat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>Заказчик 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</w:t>
      </w:r>
      <w:r w:rsidRPr="009A20CC">
        <w:t xml:space="preserve">                        (наименование организации)</w:t>
      </w:r>
    </w:p>
    <w:p w:rsidR="00885695" w:rsidRPr="009A20CC" w:rsidRDefault="004C3FAC">
      <w:pPr>
        <w:pStyle w:val="ConsPlusNonformat0"/>
        <w:jc w:val="both"/>
      </w:pPr>
      <w:r w:rsidRPr="009A20CC">
        <w:t>Проектная организация 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        (наименование организации)</w:t>
      </w:r>
    </w:p>
    <w:p w:rsidR="00885695" w:rsidRPr="009A20CC" w:rsidRDefault="004C3FAC">
      <w:pPr>
        <w:pStyle w:val="ConsPlusNonformat0"/>
        <w:jc w:val="both"/>
      </w:pPr>
      <w:r w:rsidRPr="009A20CC">
        <w:t>Составлена в уровне цен на ___________ 20__ г.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814"/>
        <w:gridCol w:w="3288"/>
        <w:gridCol w:w="2267"/>
        <w:gridCol w:w="1247"/>
      </w:tblGrid>
      <w:tr w:rsidR="009A20CC" w:rsidRPr="009A20CC">
        <w:tc>
          <w:tcPr>
            <w:tcW w:w="45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пп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 xml:space="preserve">Наименование </w:t>
            </w:r>
            <w:r w:rsidRPr="009A20CC">
              <w:t>объекта проектирования или вида проектных работ</w:t>
            </w:r>
          </w:p>
        </w:tc>
        <w:tc>
          <w:tcPr>
            <w:tcW w:w="328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Наименование, номера глав, таблиц, параграфов и пунктов НЗ на проектные работы</w:t>
            </w:r>
          </w:p>
        </w:tc>
        <w:tc>
          <w:tcPr>
            <w:tcW w:w="226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Расчет стоимости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Сметная стоимость, руб.</w:t>
            </w:r>
          </w:p>
        </w:tc>
      </w:tr>
      <w:tr w:rsidR="009A20CC" w:rsidRPr="009A20CC">
        <w:tc>
          <w:tcPr>
            <w:tcW w:w="453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814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98" w:name="P3986"/>
            <w:bookmarkEnd w:id="98"/>
            <w:r w:rsidRPr="009A20CC">
              <w:t>2</w:t>
            </w:r>
          </w:p>
        </w:tc>
        <w:tc>
          <w:tcPr>
            <w:tcW w:w="3288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99" w:name="P3987"/>
            <w:bookmarkEnd w:id="99"/>
            <w:r w:rsidRPr="009A20CC">
              <w:t>3</w:t>
            </w:r>
          </w:p>
        </w:tc>
        <w:tc>
          <w:tcPr>
            <w:tcW w:w="2267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0" w:name="P3988"/>
            <w:bookmarkEnd w:id="100"/>
            <w:r w:rsidRPr="009A20CC">
              <w:t>4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1" w:name="P3989"/>
            <w:bookmarkEnd w:id="101"/>
            <w:r w:rsidRPr="009A20CC">
              <w:t>5</w:t>
            </w:r>
          </w:p>
        </w:tc>
      </w:tr>
      <w:tr w:rsidR="009A20CC" w:rsidRPr="009A20CC">
        <w:tc>
          <w:tcPr>
            <w:tcW w:w="453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328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26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53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328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26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53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328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26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53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1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328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226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53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5102" w:type="dxa"/>
            <w:gridSpan w:val="2"/>
          </w:tcPr>
          <w:p w:rsidR="00885695" w:rsidRPr="009A20CC" w:rsidRDefault="004C3FAC">
            <w:pPr>
              <w:pStyle w:val="ConsPlusNormal0"/>
            </w:pPr>
            <w:r w:rsidRPr="009A20CC">
              <w:t>Итого без учета НДС</w:t>
            </w:r>
          </w:p>
        </w:tc>
        <w:tc>
          <w:tcPr>
            <w:tcW w:w="226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>Руководитель</w:t>
      </w:r>
    </w:p>
    <w:p w:rsidR="00885695" w:rsidRPr="009A20CC" w:rsidRDefault="004C3FAC">
      <w:pPr>
        <w:pStyle w:val="ConsPlusNonformat0"/>
        <w:jc w:val="both"/>
      </w:pPr>
      <w:r w:rsidRPr="009A20CC">
        <w:t>проектной организации 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Главный инженер</w:t>
      </w:r>
    </w:p>
    <w:p w:rsidR="00885695" w:rsidRPr="009A20CC" w:rsidRDefault="004C3FAC">
      <w:pPr>
        <w:pStyle w:val="ConsPlusNonformat0"/>
        <w:jc w:val="both"/>
      </w:pPr>
      <w:r w:rsidRPr="009A20CC">
        <w:t>проекта ___________________________________________________________________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</w:t>
      </w:r>
      <w:r w:rsidRPr="009A20CC">
        <w:t xml:space="preserve">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Начальник _________________ отдела 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(наименование) 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Заказчик 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[должность, подпись (инициалы, фамилия)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bookmarkStart w:id="102" w:name="P4028"/>
      <w:bookmarkEnd w:id="102"/>
      <w:r w:rsidRPr="009A20CC">
        <w:t xml:space="preserve">                        Рекомендуемый образец сметы</w:t>
      </w:r>
    </w:p>
    <w:p w:rsidR="00885695" w:rsidRPr="009A20CC" w:rsidRDefault="004C3FAC">
      <w:pPr>
        <w:pStyle w:val="ConsPlusNonformat0"/>
        <w:jc w:val="both"/>
      </w:pPr>
      <w:r w:rsidRPr="009A20CC">
        <w:lastRenderedPageBreak/>
        <w:t xml:space="preserve">                    на проектные работы в соответствии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с калькуляцией затрат (форма 3п)</w:t>
      </w:r>
    </w:p>
    <w:p w:rsidR="00885695" w:rsidRPr="009A20CC" w:rsidRDefault="00885695">
      <w:pPr>
        <w:pStyle w:val="ConsPlusNonformat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      СМЕТА N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на проектные работы</w:t>
      </w:r>
    </w:p>
    <w:p w:rsidR="00885695" w:rsidRPr="009A20CC" w:rsidRDefault="00885695">
      <w:pPr>
        <w:pStyle w:val="ConsPlusNonformat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>___________________________________________________________________________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(наименование стройки)</w:t>
      </w:r>
    </w:p>
    <w:p w:rsidR="00885695" w:rsidRPr="009A20CC" w:rsidRDefault="004C3FAC">
      <w:pPr>
        <w:pStyle w:val="ConsPlusNonformat0"/>
        <w:jc w:val="both"/>
      </w:pPr>
      <w:r w:rsidRPr="009A20CC">
        <w:t>Заказчик _______________________________</w:t>
      </w:r>
      <w:r w:rsidRPr="009A20CC">
        <w:t>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 (наименование организации)</w:t>
      </w:r>
    </w:p>
    <w:p w:rsidR="00885695" w:rsidRPr="009A20CC" w:rsidRDefault="004C3FAC">
      <w:pPr>
        <w:pStyle w:val="ConsPlusNonformat0"/>
        <w:jc w:val="both"/>
      </w:pPr>
      <w:r w:rsidRPr="009A20CC">
        <w:t>Проектная организация 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          (наименование организации)</w:t>
      </w:r>
    </w:p>
    <w:p w:rsidR="00885695" w:rsidRPr="009A20CC" w:rsidRDefault="00885695">
      <w:pPr>
        <w:pStyle w:val="ConsPlusNonformat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 xml:space="preserve">Составлена в уровне цен </w:t>
      </w:r>
      <w:r w:rsidRPr="009A20CC">
        <w:t>на ___________ 20__ г.</w:t>
      </w:r>
    </w:p>
    <w:p w:rsidR="00885695" w:rsidRPr="009A20CC" w:rsidRDefault="00885695">
      <w:pPr>
        <w:pStyle w:val="ConsPlusNonformat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 xml:space="preserve">                 Расчет коэффициента, учитывающего степень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участия исполнителей-проектировщиков различной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квалификации в выполнении проектных работ (Ккв-уч)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sectPr w:rsidR="00885695" w:rsidRPr="009A20CC">
          <w:headerReference w:type="default" r:id="rId69"/>
          <w:footerReference w:type="default" r:id="rId70"/>
          <w:headerReference w:type="first" r:id="rId71"/>
          <w:footerReference w:type="first" r:id="rId7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1701"/>
        <w:gridCol w:w="1757"/>
        <w:gridCol w:w="1762"/>
        <w:gridCol w:w="1277"/>
        <w:gridCol w:w="1644"/>
        <w:gridCol w:w="4479"/>
      </w:tblGrid>
      <w:tr w:rsidR="009A20CC" w:rsidRPr="009A20CC">
        <w:tc>
          <w:tcPr>
            <w:tcW w:w="43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lastRenderedPageBreak/>
              <w:t>N п/п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Наименование должностей исполнителей</w:t>
            </w:r>
          </w:p>
        </w:tc>
        <w:tc>
          <w:tcPr>
            <w:tcW w:w="175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Фактическое время участия исполнителя в работе, Тф (дни)</w:t>
            </w:r>
          </w:p>
        </w:tc>
        <w:tc>
          <w:tcPr>
            <w:tcW w:w="1762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Плановая продолжительность выполнения проектных работ, предусмотренных калькуляци</w:t>
            </w:r>
            <w:r w:rsidRPr="009A20CC">
              <w:t>ей, Тп (дни)</w:t>
            </w:r>
          </w:p>
        </w:tc>
        <w:tc>
          <w:tcPr>
            <w:tcW w:w="12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Численность исполнителей одной квалификации Чi (чел)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Индекс уровня квалификации специалистов исполнителей работы</w:t>
            </w:r>
          </w:p>
        </w:tc>
        <w:tc>
          <w:tcPr>
            <w:tcW w:w="447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Коэффициент квалификации (участия) специалистов одной квалификации, </w:t>
            </w:r>
            <w:r w:rsidRPr="009A20CC">
              <w:rPr>
                <w:noProof/>
                <w:position w:val="-10"/>
              </w:rPr>
              <w:drawing>
                <wp:inline distT="0" distB="0" distL="0" distR="0">
                  <wp:extent cx="2676525" cy="25717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CC" w:rsidRPr="009A20CC">
        <w:tc>
          <w:tcPr>
            <w:tcW w:w="43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70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75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1762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127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4479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</w:tr>
      <w:tr w:rsidR="009A20CC" w:rsidRPr="009A20CC">
        <w:tc>
          <w:tcPr>
            <w:tcW w:w="43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5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62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&lt;*&gt;</w:t>
            </w:r>
          </w:p>
        </w:tc>
        <w:tc>
          <w:tcPr>
            <w:tcW w:w="127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4479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3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0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5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62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&lt;*&gt;</w:t>
            </w:r>
          </w:p>
        </w:tc>
        <w:tc>
          <w:tcPr>
            <w:tcW w:w="127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4479" w:type="dxa"/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bookmarkStart w:id="103" w:name="P4077"/>
      <w:bookmarkEnd w:id="103"/>
      <w:r w:rsidRPr="009A20CC">
        <w:t>Примечание: &lt;*&gt;</w:t>
      </w:r>
      <w:r w:rsidRPr="009A20CC">
        <w:t xml:space="preserve"> Графы для расчета коэффициента в таблице не заполняются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 xml:space="preserve">              Расчет стоимости проектных работ в соответствии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с калькуляцией затрат на проектирование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91"/>
        <w:gridCol w:w="1361"/>
        <w:gridCol w:w="1531"/>
        <w:gridCol w:w="1134"/>
        <w:gridCol w:w="1871"/>
        <w:gridCol w:w="1162"/>
        <w:gridCol w:w="1018"/>
        <w:gridCol w:w="1247"/>
        <w:gridCol w:w="1757"/>
      </w:tblGrid>
      <w:tr w:rsidR="009A20CC" w:rsidRPr="009A20CC">
        <w:tc>
          <w:tcPr>
            <w:tcW w:w="90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Среднемесячная зарплата исполнителей, руб.</w:t>
            </w: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Кол-во рабочих дней в месяце, дни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Среднедневная зарплата исполнителей [</w:t>
            </w:r>
            <w:r w:rsidRPr="009A20CC">
              <w:t>гр 1</w:t>
            </w:r>
            <w:r w:rsidRPr="009A20CC">
              <w:t xml:space="preserve"> / </w:t>
            </w:r>
            <w:r w:rsidRPr="009A20CC">
              <w:t>гр 2</w:t>
            </w:r>
            <w:r w:rsidRPr="009A20CC">
              <w:t>] руб.</w:t>
            </w:r>
          </w:p>
        </w:tc>
        <w:tc>
          <w:tcPr>
            <w:tcW w:w="153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Удельный вес зарплаты в себестоимости работ - Кз, %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Рентабельность, %</w:t>
            </w:r>
          </w:p>
        </w:tc>
        <w:tc>
          <w:tcPr>
            <w:tcW w:w="187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Среднедневная единичная выработка, руб. (</w:t>
            </w:r>
            <w:r w:rsidRPr="009A20CC">
              <w:t>гр. 3</w:t>
            </w:r>
            <w:r w:rsidRPr="009A20CC">
              <w:t xml:space="preserve"> x (1 + </w:t>
            </w:r>
            <w:r w:rsidRPr="009A20CC">
              <w:t>гр. 5</w:t>
            </w:r>
            <w:r w:rsidRPr="009A20CC">
              <w:t xml:space="preserve">)) / </w:t>
            </w:r>
            <w:r w:rsidRPr="009A20CC">
              <w:t>гр. 4</w:t>
            </w:r>
          </w:p>
        </w:tc>
        <w:tc>
          <w:tcPr>
            <w:tcW w:w="1162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Продолжительность разработки (дни)</w:t>
            </w:r>
          </w:p>
        </w:tc>
        <w:tc>
          <w:tcPr>
            <w:tcW w:w="101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Численность исполнителей (чел.)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Коэффициент квалификации (участия) К</w:t>
            </w:r>
            <w:r w:rsidRPr="009A20CC">
              <w:rPr>
                <w:vertAlign w:val="subscript"/>
              </w:rPr>
              <w:t>кв-уч</w:t>
            </w:r>
          </w:p>
        </w:tc>
        <w:tc>
          <w:tcPr>
            <w:tcW w:w="175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Стоимость работ, руб. С = (</w:t>
            </w:r>
            <w:r w:rsidRPr="009A20CC">
              <w:t>гр. 6</w:t>
            </w:r>
            <w:r w:rsidRPr="009A20CC">
              <w:t xml:space="preserve"> x </w:t>
            </w:r>
            <w:r w:rsidRPr="009A20CC">
              <w:t>гр. 7</w:t>
            </w:r>
            <w:r w:rsidRPr="009A20CC">
              <w:t xml:space="preserve"> x </w:t>
            </w:r>
            <w:r w:rsidRPr="009A20CC">
              <w:t>гр. 8</w:t>
            </w:r>
            <w:r w:rsidRPr="009A20CC">
              <w:t xml:space="preserve"> x </w:t>
            </w:r>
            <w:r w:rsidRPr="009A20CC">
              <w:t>гр. 9</w:t>
            </w:r>
            <w:r w:rsidRPr="009A20CC">
              <w:t>)</w:t>
            </w:r>
          </w:p>
        </w:tc>
      </w:tr>
      <w:tr w:rsidR="009A20CC" w:rsidRPr="009A20CC">
        <w:tc>
          <w:tcPr>
            <w:tcW w:w="907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4" w:name="P4092"/>
            <w:bookmarkEnd w:id="104"/>
            <w:r w:rsidRPr="009A20CC">
              <w:t>1</w:t>
            </w:r>
          </w:p>
        </w:tc>
        <w:tc>
          <w:tcPr>
            <w:tcW w:w="1191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5" w:name="P4093"/>
            <w:bookmarkEnd w:id="105"/>
            <w:r w:rsidRPr="009A20CC">
              <w:t>2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6" w:name="P4094"/>
            <w:bookmarkEnd w:id="106"/>
            <w:r w:rsidRPr="009A20CC">
              <w:t>3</w:t>
            </w:r>
          </w:p>
        </w:tc>
        <w:tc>
          <w:tcPr>
            <w:tcW w:w="1531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7" w:name="P4095"/>
            <w:bookmarkEnd w:id="107"/>
            <w:r w:rsidRPr="009A20CC">
              <w:t>4</w:t>
            </w:r>
          </w:p>
        </w:tc>
        <w:tc>
          <w:tcPr>
            <w:tcW w:w="1134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8" w:name="P4096"/>
            <w:bookmarkEnd w:id="108"/>
            <w:r w:rsidRPr="009A20CC">
              <w:t>5</w:t>
            </w:r>
          </w:p>
        </w:tc>
        <w:tc>
          <w:tcPr>
            <w:tcW w:w="1871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09" w:name="P4097"/>
            <w:bookmarkEnd w:id="109"/>
            <w:r w:rsidRPr="009A20CC">
              <w:t>6</w:t>
            </w:r>
          </w:p>
        </w:tc>
        <w:tc>
          <w:tcPr>
            <w:tcW w:w="1162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10" w:name="P4098"/>
            <w:bookmarkEnd w:id="110"/>
            <w:r w:rsidRPr="009A20CC">
              <w:t>7</w:t>
            </w:r>
          </w:p>
        </w:tc>
        <w:tc>
          <w:tcPr>
            <w:tcW w:w="1018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11" w:name="P4099"/>
            <w:bookmarkEnd w:id="111"/>
            <w:r w:rsidRPr="009A20CC">
              <w:t>8</w:t>
            </w:r>
          </w:p>
        </w:tc>
        <w:tc>
          <w:tcPr>
            <w:tcW w:w="1247" w:type="dxa"/>
          </w:tcPr>
          <w:p w:rsidR="00885695" w:rsidRPr="009A20CC" w:rsidRDefault="004C3FAC">
            <w:pPr>
              <w:pStyle w:val="ConsPlusNormal0"/>
              <w:jc w:val="center"/>
            </w:pPr>
            <w:bookmarkStart w:id="112" w:name="P4100"/>
            <w:bookmarkEnd w:id="112"/>
            <w:r w:rsidRPr="009A20CC">
              <w:t>9</w:t>
            </w:r>
          </w:p>
        </w:tc>
        <w:tc>
          <w:tcPr>
            <w:tcW w:w="175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10</w:t>
            </w:r>
          </w:p>
        </w:tc>
      </w:tr>
      <w:tr w:rsidR="009A20CC" w:rsidRPr="009A20CC">
        <w:tc>
          <w:tcPr>
            <w:tcW w:w="90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9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3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3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87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162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01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24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757" w:type="dxa"/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>Руководитель</w:t>
      </w:r>
    </w:p>
    <w:p w:rsidR="00885695" w:rsidRPr="009A20CC" w:rsidRDefault="004C3FAC">
      <w:pPr>
        <w:pStyle w:val="ConsPlusNonformat0"/>
        <w:jc w:val="both"/>
      </w:pPr>
      <w:r w:rsidRPr="009A20CC">
        <w:t>проектной организации 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Главный инженер</w:t>
      </w:r>
    </w:p>
    <w:p w:rsidR="00885695" w:rsidRPr="009A20CC" w:rsidRDefault="004C3FAC">
      <w:pPr>
        <w:pStyle w:val="ConsPlusNonformat0"/>
        <w:jc w:val="both"/>
      </w:pPr>
      <w:r w:rsidRPr="009A20CC">
        <w:t>проекта ___________________________________________________________________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lastRenderedPageBreak/>
        <w:t>Начальник __________________ отдела 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(наименование)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Заказчик _______________________________________________</w:t>
      </w:r>
      <w:r w:rsidRPr="009A20CC">
        <w:t>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[должность, подпись (инициалы, фамилия)</w:t>
      </w: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bookmarkStart w:id="113" w:name="P4126"/>
      <w:bookmarkEnd w:id="113"/>
      <w:r w:rsidRPr="009A20CC">
        <w:t xml:space="preserve">                  Рекомендуемый образец сметного расчета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на командировочные расходы по работам,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связанным с проектированием объекта (форма</w:t>
      </w:r>
      <w:r w:rsidRPr="009A20CC">
        <w:t xml:space="preserve"> 4п)</w:t>
      </w:r>
    </w:p>
    <w:p w:rsidR="00885695" w:rsidRPr="009A20CC" w:rsidRDefault="0088569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587"/>
        <w:gridCol w:w="1368"/>
        <w:gridCol w:w="1310"/>
        <w:gridCol w:w="1644"/>
        <w:gridCol w:w="1361"/>
        <w:gridCol w:w="1304"/>
        <w:gridCol w:w="936"/>
      </w:tblGrid>
      <w:tr w:rsidR="009A20CC" w:rsidRPr="009A20CC">
        <w:tc>
          <w:tcPr>
            <w:tcW w:w="49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N п/п</w:t>
            </w:r>
          </w:p>
        </w:tc>
        <w:tc>
          <w:tcPr>
            <w:tcW w:w="135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Пункт назначения</w:t>
            </w:r>
          </w:p>
        </w:tc>
        <w:tc>
          <w:tcPr>
            <w:tcW w:w="158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Количество специалистов</w:t>
            </w:r>
          </w:p>
        </w:tc>
        <w:tc>
          <w:tcPr>
            <w:tcW w:w="136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Проезд к месту командировки (туда и обратно)</w:t>
            </w:r>
          </w:p>
        </w:tc>
        <w:tc>
          <w:tcPr>
            <w:tcW w:w="13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Проживание в номере гостиницы класса "3 звезды", 1 чел/сутки.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Суточные 1 сутки/руб.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Продолжительность командировки, сутки</w:t>
            </w:r>
          </w:p>
        </w:tc>
        <w:tc>
          <w:tcPr>
            <w:tcW w:w="130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Продолжительность проживания в гости</w:t>
            </w:r>
            <w:r w:rsidRPr="009A20CC">
              <w:t>нице, сутки</w:t>
            </w:r>
          </w:p>
        </w:tc>
        <w:tc>
          <w:tcPr>
            <w:tcW w:w="93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Итого затрат, рубли</w:t>
            </w:r>
          </w:p>
        </w:tc>
      </w:tr>
      <w:tr w:rsidR="009A20CC" w:rsidRPr="009A20CC">
        <w:tc>
          <w:tcPr>
            <w:tcW w:w="49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1</w:t>
            </w:r>
          </w:p>
        </w:tc>
        <w:tc>
          <w:tcPr>
            <w:tcW w:w="135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2</w:t>
            </w:r>
          </w:p>
        </w:tc>
        <w:tc>
          <w:tcPr>
            <w:tcW w:w="1587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3</w:t>
            </w:r>
          </w:p>
        </w:tc>
        <w:tc>
          <w:tcPr>
            <w:tcW w:w="1368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4</w:t>
            </w:r>
          </w:p>
        </w:tc>
        <w:tc>
          <w:tcPr>
            <w:tcW w:w="1310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5</w:t>
            </w:r>
          </w:p>
        </w:tc>
        <w:tc>
          <w:tcPr>
            <w:tcW w:w="164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6</w:t>
            </w:r>
          </w:p>
        </w:tc>
        <w:tc>
          <w:tcPr>
            <w:tcW w:w="1361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7</w:t>
            </w:r>
          </w:p>
        </w:tc>
        <w:tc>
          <w:tcPr>
            <w:tcW w:w="1304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8</w:t>
            </w:r>
          </w:p>
        </w:tc>
        <w:tc>
          <w:tcPr>
            <w:tcW w:w="936" w:type="dxa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9</w:t>
            </w:r>
          </w:p>
        </w:tc>
      </w:tr>
      <w:tr w:rsidR="009A20CC" w:rsidRPr="009A20CC">
        <w:tc>
          <w:tcPr>
            <w:tcW w:w="49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5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36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9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5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36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9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5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36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9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5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36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49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5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587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36" w:type="dxa"/>
          </w:tcPr>
          <w:p w:rsidR="00885695" w:rsidRPr="009A20CC" w:rsidRDefault="00885695">
            <w:pPr>
              <w:pStyle w:val="ConsPlusNormal0"/>
            </w:pPr>
          </w:p>
        </w:tc>
      </w:tr>
      <w:tr w:rsidR="009A20CC" w:rsidRPr="009A20CC">
        <w:tc>
          <w:tcPr>
            <w:tcW w:w="3439" w:type="dxa"/>
            <w:gridSpan w:val="3"/>
          </w:tcPr>
          <w:p w:rsidR="00885695" w:rsidRPr="009A20CC" w:rsidRDefault="004C3FAC">
            <w:pPr>
              <w:pStyle w:val="ConsPlusNormal0"/>
              <w:jc w:val="center"/>
            </w:pPr>
            <w:r w:rsidRPr="009A20CC">
              <w:t>Итого по сметному расчету</w:t>
            </w:r>
          </w:p>
        </w:tc>
        <w:tc>
          <w:tcPr>
            <w:tcW w:w="1368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10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64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61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1304" w:type="dxa"/>
          </w:tcPr>
          <w:p w:rsidR="00885695" w:rsidRPr="009A20CC" w:rsidRDefault="00885695">
            <w:pPr>
              <w:pStyle w:val="ConsPlusNormal0"/>
            </w:pPr>
          </w:p>
        </w:tc>
        <w:tc>
          <w:tcPr>
            <w:tcW w:w="936" w:type="dxa"/>
          </w:tcPr>
          <w:p w:rsidR="00885695" w:rsidRPr="009A20CC" w:rsidRDefault="00885695">
            <w:pPr>
              <w:pStyle w:val="ConsPlusNormal0"/>
            </w:pPr>
          </w:p>
        </w:tc>
      </w:tr>
    </w:tbl>
    <w:p w:rsidR="00885695" w:rsidRPr="009A20CC" w:rsidRDefault="00885695">
      <w:pPr>
        <w:pStyle w:val="ConsPlusNormal0"/>
        <w:jc w:val="both"/>
      </w:pPr>
    </w:p>
    <w:p w:rsidR="00885695" w:rsidRPr="009A20CC" w:rsidRDefault="004C3FAC">
      <w:pPr>
        <w:pStyle w:val="ConsPlusNonformat0"/>
        <w:jc w:val="both"/>
      </w:pPr>
      <w:r w:rsidRPr="009A20CC">
        <w:t>Руководитель</w:t>
      </w:r>
    </w:p>
    <w:p w:rsidR="00885695" w:rsidRPr="009A20CC" w:rsidRDefault="004C3FAC">
      <w:pPr>
        <w:pStyle w:val="ConsPlusNonformat0"/>
        <w:jc w:val="both"/>
      </w:pPr>
      <w:r w:rsidRPr="009A20CC">
        <w:t>проектной организации 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Главный инженер</w:t>
      </w:r>
    </w:p>
    <w:p w:rsidR="00885695" w:rsidRPr="009A20CC" w:rsidRDefault="004C3FAC">
      <w:pPr>
        <w:pStyle w:val="ConsPlusNonformat0"/>
        <w:jc w:val="both"/>
      </w:pPr>
      <w:r w:rsidRPr="009A20CC">
        <w:t>проекта ___________________________________________________________________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Начальник __________________ отдела ___________________</w:t>
      </w:r>
      <w:r w:rsidRPr="009A20CC">
        <w:t>____________________</w:t>
      </w:r>
    </w:p>
    <w:p w:rsidR="00885695" w:rsidRPr="009A20CC" w:rsidRDefault="004C3FAC">
      <w:pPr>
        <w:pStyle w:val="ConsPlusNonformat0"/>
        <w:jc w:val="both"/>
      </w:pPr>
      <w:r w:rsidRPr="009A20CC">
        <w:lastRenderedPageBreak/>
        <w:t xml:space="preserve">            (наименование)               [подпись (инициалы, фамилия)]</w:t>
      </w:r>
    </w:p>
    <w:p w:rsidR="00885695" w:rsidRPr="009A20CC" w:rsidRDefault="004C3FAC">
      <w:pPr>
        <w:pStyle w:val="ConsPlusNonformat0"/>
        <w:jc w:val="both"/>
      </w:pPr>
      <w:r w:rsidRPr="009A20CC">
        <w:t>Заказчик __________________________________________________________________</w:t>
      </w:r>
    </w:p>
    <w:p w:rsidR="00885695" w:rsidRPr="009A20CC" w:rsidRDefault="004C3FAC">
      <w:pPr>
        <w:pStyle w:val="ConsPlusNonformat0"/>
        <w:jc w:val="both"/>
      </w:pPr>
      <w:r w:rsidRPr="009A20CC">
        <w:t xml:space="preserve">                       [должность, подпись (инициалы, фамилия)</w:t>
      </w:r>
    </w:p>
    <w:p w:rsidR="00885695" w:rsidRPr="009A20CC" w:rsidRDefault="00885695">
      <w:pPr>
        <w:pStyle w:val="ConsPlusNormal0"/>
        <w:ind w:firstLine="540"/>
        <w:jc w:val="both"/>
      </w:pPr>
    </w:p>
    <w:p w:rsidR="00885695" w:rsidRPr="009A20CC" w:rsidRDefault="00885695">
      <w:pPr>
        <w:pStyle w:val="ConsPlusNormal0"/>
        <w:ind w:firstLine="540"/>
        <w:jc w:val="both"/>
      </w:pPr>
    </w:p>
    <w:p w:rsidR="00885695" w:rsidRPr="009A20CC" w:rsidRDefault="0088569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5695" w:rsidRPr="009A20CC">
      <w:headerReference w:type="default" r:id="rId74"/>
      <w:footerReference w:type="default" r:id="rId75"/>
      <w:headerReference w:type="first" r:id="rId76"/>
      <w:footerReference w:type="first" r:id="rId7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AC" w:rsidRDefault="004C3FAC">
      <w:r>
        <w:separator/>
      </w:r>
    </w:p>
  </w:endnote>
  <w:endnote w:type="continuationSeparator" w:id="0">
    <w:p w:rsidR="004C3FAC" w:rsidRDefault="004C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8569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88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101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8569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101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8569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8569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89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101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8569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98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101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8569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90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101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8569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101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8569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85695" w:rsidRDefault="004C3F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5695" w:rsidRDefault="004C3F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5695" w:rsidRDefault="004C3F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99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20CC">
            <w:rPr>
              <w:rFonts w:ascii="Tahoma" w:hAnsi="Tahoma" w:cs="Tahoma"/>
              <w:noProof/>
            </w:rPr>
            <w:t>101</w:t>
          </w:r>
          <w:r>
            <w:fldChar w:fldCharType="end"/>
          </w:r>
        </w:p>
      </w:tc>
    </w:tr>
  </w:tbl>
  <w:p w:rsidR="00885695" w:rsidRDefault="004C3FA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AC" w:rsidRDefault="004C3FAC">
      <w:r>
        <w:separator/>
      </w:r>
    </w:p>
  </w:footnote>
  <w:footnote w:type="continuationSeparator" w:id="0">
    <w:p w:rsidR="004C3FAC" w:rsidRDefault="004C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8569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определения стоимости работ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8569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определения стоимости раб</w:t>
          </w:r>
          <w:r>
            <w:rPr>
              <w:rFonts w:ascii="Tahoma" w:hAnsi="Tahoma" w:cs="Tahoma"/>
              <w:sz w:val="16"/>
              <w:szCs w:val="16"/>
            </w:rPr>
            <w:t>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8569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определения стоимости работ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8569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Методики </w:t>
          </w:r>
          <w:r>
            <w:rPr>
              <w:rFonts w:ascii="Tahoma" w:hAnsi="Tahoma" w:cs="Tahoma"/>
              <w:sz w:val="16"/>
              <w:szCs w:val="16"/>
            </w:rPr>
            <w:t>определения стоимости работ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8569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определения стоимости работ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8569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</w:t>
          </w:r>
          <w:r>
            <w:rPr>
              <w:rFonts w:ascii="Tahoma" w:hAnsi="Tahoma" w:cs="Tahoma"/>
              <w:sz w:val="16"/>
              <w:szCs w:val="16"/>
            </w:rPr>
            <w:t xml:space="preserve"> России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определения стоимости работ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</w:t>
          </w:r>
          <w:r>
            <w:rPr>
              <w:rFonts w:ascii="Tahoma" w:hAnsi="Tahoma" w:cs="Tahoma"/>
              <w:sz w:val="16"/>
              <w:szCs w:val="16"/>
            </w:rPr>
            <w:t>: 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8569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</w:t>
          </w:r>
          <w:r>
            <w:rPr>
              <w:rFonts w:ascii="Tahoma" w:hAnsi="Tahoma" w:cs="Tahoma"/>
              <w:sz w:val="16"/>
              <w:szCs w:val="16"/>
            </w:rPr>
            <w:t xml:space="preserve">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определения стоимости работ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8569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85695" w:rsidRDefault="004C3F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01.10.2021 N 707/пр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определения стоимости работ ...</w:t>
          </w:r>
        </w:p>
      </w:tc>
      <w:tc>
        <w:tcPr>
          <w:tcW w:w="2300" w:type="pct"/>
          <w:vAlign w:val="center"/>
        </w:tcPr>
        <w:p w:rsidR="00885695" w:rsidRDefault="004C3F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885695" w:rsidRDefault="008856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85695" w:rsidRDefault="0088569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695"/>
    <w:rsid w:val="004C3FAC"/>
    <w:rsid w:val="00885695"/>
    <w:rsid w:val="009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49E5-0713-4528-AF26-6DDDC2E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header" Target="header2.xml"/><Relationship Id="rId68" Type="http://schemas.openxmlformats.org/officeDocument/2006/relationships/footer" Target="footer4.xml"/><Relationship Id="rId76" Type="http://schemas.openxmlformats.org/officeDocument/2006/relationships/header" Target="header8.xml"/><Relationship Id="rId7" Type="http://schemas.openxmlformats.org/officeDocument/2006/relationships/image" Target="media/image2.wmf"/><Relationship Id="rId71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footer" Target="footer3.xml"/><Relationship Id="rId74" Type="http://schemas.openxmlformats.org/officeDocument/2006/relationships/header" Target="header7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header" Target="header3.xml"/><Relationship Id="rId73" Type="http://schemas.openxmlformats.org/officeDocument/2006/relationships/image" Target="media/image56.wmf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footer" Target="footer2.xml"/><Relationship Id="rId69" Type="http://schemas.openxmlformats.org/officeDocument/2006/relationships/header" Target="header5.xml"/><Relationship Id="rId77" Type="http://schemas.openxmlformats.org/officeDocument/2006/relationships/footer" Target="footer8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footer" Target="footer6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header" Target="header4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oter" Target="footer1.xml"/><Relationship Id="rId70" Type="http://schemas.openxmlformats.org/officeDocument/2006/relationships/footer" Target="footer5.xml"/><Relationship Id="rId75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34016</Words>
  <Characters>193896</Characters>
  <Application>Microsoft Office Word</Application>
  <DocSecurity>0</DocSecurity>
  <Lines>1615</Lines>
  <Paragraphs>454</Paragraphs>
  <ScaleCrop>false</ScaleCrop>
  <Company>КонсультантПлюс Версия 4023.00.09</Company>
  <LinksUpToDate>false</LinksUpToDate>
  <CharactersWithSpaces>227458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01.10.2021 N 707/пр
(ред. от 08.06.2023)
"Об утверждении Методики определения стоимости работ по подготовке проектной документации"
(Зарегистрировано в Минюсте России 30.12.2021 N 66751)</dc:title>
  <cp:lastModifiedBy>Юлия Сергеевна Акимова</cp:lastModifiedBy>
  <cp:revision>2</cp:revision>
  <dcterms:created xsi:type="dcterms:W3CDTF">2024-01-17T08:06:00Z</dcterms:created>
  <dcterms:modified xsi:type="dcterms:W3CDTF">2024-01-17T08:08:00Z</dcterms:modified>
</cp:coreProperties>
</file>