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02B0" w:rsidRDefault="006C02B0">
      <w:pPr>
        <w:pStyle w:val="ConsPlusTitlePage"/>
      </w:pPr>
      <w:r>
        <w:t xml:space="preserve">Документ предоставлен </w:t>
      </w:r>
      <w:hyperlink r:id="rId4">
        <w:proofErr w:type="spellStart"/>
        <w:r>
          <w:rPr>
            <w:color w:val="0000FF"/>
          </w:rPr>
          <w:t>КонсультантПлюс</w:t>
        </w:r>
        <w:proofErr w:type="spellEnd"/>
      </w:hyperlink>
      <w:r>
        <w:br/>
      </w:r>
    </w:p>
    <w:p w:rsidR="006C02B0" w:rsidRDefault="006C02B0">
      <w:pPr>
        <w:pStyle w:val="ConsPlusNormal"/>
        <w:jc w:val="both"/>
        <w:outlineLvl w:val="0"/>
      </w:pPr>
    </w:p>
    <w:p w:rsidR="006C02B0" w:rsidRDefault="006C02B0">
      <w:pPr>
        <w:pStyle w:val="ConsPlusTitle"/>
        <w:jc w:val="center"/>
        <w:outlineLvl w:val="0"/>
      </w:pPr>
      <w:r>
        <w:t>ПРАВИТЕЛЬСТВО РОССИЙСКОЙ ФЕДЕРАЦИИ</w:t>
      </w:r>
    </w:p>
    <w:p w:rsidR="006C02B0" w:rsidRDefault="006C02B0">
      <w:pPr>
        <w:pStyle w:val="ConsPlusTitle"/>
        <w:jc w:val="center"/>
      </w:pPr>
    </w:p>
    <w:p w:rsidR="006C02B0" w:rsidRDefault="006C02B0">
      <w:pPr>
        <w:pStyle w:val="ConsPlusTitle"/>
        <w:jc w:val="center"/>
      </w:pPr>
      <w:r>
        <w:t>ПОСТАНОВЛЕНИЕ</w:t>
      </w:r>
    </w:p>
    <w:p w:rsidR="006C02B0" w:rsidRDefault="006C02B0">
      <w:pPr>
        <w:pStyle w:val="ConsPlusTitle"/>
        <w:jc w:val="center"/>
      </w:pPr>
      <w:r>
        <w:t>от 21 июля 2023 г. N 1180</w:t>
      </w:r>
    </w:p>
    <w:p w:rsidR="006C02B0" w:rsidRDefault="006C02B0">
      <w:pPr>
        <w:pStyle w:val="ConsPlusTitle"/>
        <w:jc w:val="center"/>
      </w:pPr>
    </w:p>
    <w:p w:rsidR="006C02B0" w:rsidRDefault="006C02B0">
      <w:pPr>
        <w:pStyle w:val="ConsPlusTitle"/>
        <w:jc w:val="center"/>
      </w:pPr>
      <w:r>
        <w:t>О РЕЕСТРЕ</w:t>
      </w:r>
    </w:p>
    <w:p w:rsidR="006C02B0" w:rsidRDefault="006C02B0">
      <w:pPr>
        <w:pStyle w:val="ConsPlusTitle"/>
        <w:jc w:val="center"/>
      </w:pPr>
      <w:r>
        <w:t>ДОКУМЕНТОВ, СВЕДЕНИЙ, МАТЕРИАЛОВ, СОГЛАСОВАНИЙ,</w:t>
      </w:r>
    </w:p>
    <w:p w:rsidR="006C02B0" w:rsidRDefault="006C02B0">
      <w:pPr>
        <w:pStyle w:val="ConsPlusTitle"/>
        <w:jc w:val="center"/>
      </w:pPr>
      <w:r>
        <w:t>ПРЕДУСМОТРЕННЫХ НОРМАТИВНЫМИ ПРАВОВЫМИ АКТАМИ РОССИЙСКОЙ</w:t>
      </w:r>
    </w:p>
    <w:p w:rsidR="006C02B0" w:rsidRDefault="006C02B0">
      <w:pPr>
        <w:pStyle w:val="ConsPlusTitle"/>
        <w:jc w:val="center"/>
      </w:pPr>
      <w:r>
        <w:t>ФЕДЕРАЦИИ И НЕОБХОДИМЫХ ЗАСТРОЙЩИКУ, ТЕХНИЧЕСКОМУ ЗАКАЗЧИКУ</w:t>
      </w:r>
    </w:p>
    <w:p w:rsidR="006C02B0" w:rsidRDefault="006C02B0">
      <w:pPr>
        <w:pStyle w:val="ConsPlusTitle"/>
        <w:jc w:val="center"/>
      </w:pPr>
      <w:r>
        <w:t>ДЛЯ ВЫПОЛНЕНИЯ ПРЕДУСМОТРЕННЫХ ЧАСТЯМИ 3 - 7 СТАТЬИ 5.2</w:t>
      </w:r>
    </w:p>
    <w:p w:rsidR="006C02B0" w:rsidRDefault="006C02B0">
      <w:pPr>
        <w:pStyle w:val="ConsPlusTitle"/>
        <w:jc w:val="center"/>
      </w:pPr>
      <w:r>
        <w:t>ГРАДОСТРОИТЕЛЬНОГО КОДЕКСА РОССИЙСКОЙ ФЕДЕРАЦИИ МЕРОПРИЯТИЙ</w:t>
      </w:r>
    </w:p>
    <w:p w:rsidR="006C02B0" w:rsidRDefault="006C02B0">
      <w:pPr>
        <w:pStyle w:val="ConsPlusTitle"/>
        <w:jc w:val="center"/>
      </w:pPr>
      <w:r>
        <w:t>ПРИ РЕАЛИЗАЦИИ ПРОЕКТА ПО СТРОИТЕЛЬСТВУ ОБЪЕКТА КАПИТАЛЬНОГО</w:t>
      </w:r>
    </w:p>
    <w:p w:rsidR="006C02B0" w:rsidRDefault="006C02B0">
      <w:pPr>
        <w:pStyle w:val="ConsPlusTitle"/>
        <w:jc w:val="center"/>
      </w:pPr>
      <w:r>
        <w:t>СТРОИТЕЛЬСТВА, И ПРИЗНАНИИ УТРАТИВШИМИ СИЛУ НЕКОТОРЫХ АКТОВ</w:t>
      </w:r>
    </w:p>
    <w:p w:rsidR="006C02B0" w:rsidRDefault="006C02B0">
      <w:pPr>
        <w:pStyle w:val="ConsPlusTitle"/>
        <w:jc w:val="center"/>
      </w:pPr>
      <w:r>
        <w:t>ПРАВИТЕЛЬСТВА РОССИЙСКОЙ ФЕДЕРАЦИИ</w:t>
      </w:r>
    </w:p>
    <w:p w:rsidR="006C02B0" w:rsidRDefault="006C02B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C02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C02B0" w:rsidRDefault="006C02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C02B0" w:rsidRDefault="006C02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C02B0" w:rsidRDefault="006C02B0">
            <w:pPr>
              <w:pStyle w:val="ConsPlusNormal"/>
              <w:jc w:val="center"/>
            </w:pPr>
            <w:r>
              <w:rPr>
                <w:color w:val="392C69"/>
              </w:rPr>
              <w:t>Список изменяющих документов</w:t>
            </w:r>
          </w:p>
          <w:p w:rsidR="006C02B0" w:rsidRDefault="006C02B0">
            <w:pPr>
              <w:pStyle w:val="ConsPlusNormal"/>
              <w:jc w:val="center"/>
            </w:pPr>
            <w:r>
              <w:rPr>
                <w:color w:val="392C69"/>
              </w:rPr>
              <w:t xml:space="preserve">(в ред. </w:t>
            </w:r>
            <w:hyperlink r:id="rId5">
              <w:r>
                <w:rPr>
                  <w:color w:val="0000FF"/>
                </w:rPr>
                <w:t>Постановления</w:t>
              </w:r>
            </w:hyperlink>
            <w:r>
              <w:rPr>
                <w:color w:val="392C69"/>
              </w:rPr>
              <w:t xml:space="preserve"> Правительства РФ от 05.07.2025 N 1019)</w:t>
            </w:r>
          </w:p>
        </w:tc>
        <w:tc>
          <w:tcPr>
            <w:tcW w:w="113" w:type="dxa"/>
            <w:tcBorders>
              <w:top w:val="nil"/>
              <w:left w:val="nil"/>
              <w:bottom w:val="nil"/>
              <w:right w:val="nil"/>
            </w:tcBorders>
            <w:shd w:val="clear" w:color="auto" w:fill="F4F3F8"/>
            <w:tcMar>
              <w:top w:w="0" w:type="dxa"/>
              <w:left w:w="0" w:type="dxa"/>
              <w:bottom w:w="0" w:type="dxa"/>
              <w:right w:w="0" w:type="dxa"/>
            </w:tcMar>
          </w:tcPr>
          <w:p w:rsidR="006C02B0" w:rsidRDefault="006C02B0">
            <w:pPr>
              <w:pStyle w:val="ConsPlusNormal"/>
            </w:pPr>
          </w:p>
        </w:tc>
      </w:tr>
    </w:tbl>
    <w:p w:rsidR="006C02B0" w:rsidRDefault="006C02B0">
      <w:pPr>
        <w:pStyle w:val="ConsPlusNormal"/>
        <w:ind w:firstLine="540"/>
        <w:jc w:val="both"/>
      </w:pPr>
    </w:p>
    <w:p w:rsidR="006C02B0" w:rsidRDefault="006C02B0">
      <w:pPr>
        <w:pStyle w:val="ConsPlusNormal"/>
        <w:ind w:firstLine="540"/>
        <w:jc w:val="both"/>
      </w:pPr>
      <w:r>
        <w:t>Правительство Российской Федерации постановляет:</w:t>
      </w:r>
    </w:p>
    <w:p w:rsidR="006C02B0" w:rsidRDefault="006C02B0">
      <w:pPr>
        <w:pStyle w:val="ConsPlusNormal"/>
        <w:spacing w:before="220"/>
        <w:ind w:firstLine="540"/>
        <w:jc w:val="both"/>
      </w:pPr>
      <w:r>
        <w:t xml:space="preserve">1. Утвердить прилагаемые </w:t>
      </w:r>
      <w:hyperlink w:anchor="P42">
        <w:r>
          <w:rPr>
            <w:color w:val="0000FF"/>
          </w:rPr>
          <w:t>Правила</w:t>
        </w:r>
      </w:hyperlink>
      <w:r>
        <w:t xml:space="preserve"> формирования и ведения реестра документов, сведений, материалов, согласований, предусмотренных нормативными правовыми актами Российской Федерации и необходимых застройщику, техническому заказчику для выполнения предусмотренных частями 3 - 7 статьи 5.2 Градостроительного кодекса Российской Федерации мероприятий при реализации проекта по строительству объекта капитального строительства.</w:t>
      </w:r>
    </w:p>
    <w:p w:rsidR="006C02B0" w:rsidRDefault="006C02B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C02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C02B0" w:rsidRDefault="006C02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C02B0" w:rsidRDefault="006C02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C02B0" w:rsidRDefault="006C02B0">
            <w:pPr>
              <w:pStyle w:val="ConsPlusNormal"/>
              <w:jc w:val="both"/>
            </w:pPr>
            <w:proofErr w:type="spellStart"/>
            <w:r>
              <w:rPr>
                <w:color w:val="392C69"/>
              </w:rPr>
              <w:t>КонсультантПлюс</w:t>
            </w:r>
            <w:proofErr w:type="spellEnd"/>
            <w:r>
              <w:rPr>
                <w:color w:val="392C69"/>
              </w:rPr>
              <w:t>: примечание.</w:t>
            </w:r>
          </w:p>
          <w:p w:rsidR="006C02B0" w:rsidRDefault="006C02B0">
            <w:pPr>
              <w:pStyle w:val="ConsPlusNormal"/>
              <w:jc w:val="both"/>
            </w:pPr>
            <w:r>
              <w:rPr>
                <w:color w:val="392C69"/>
              </w:rPr>
              <w:t xml:space="preserve">П. 2 </w:t>
            </w:r>
            <w:hyperlink w:anchor="P27">
              <w:r>
                <w:rPr>
                  <w:color w:val="0000FF"/>
                </w:rPr>
                <w:t>вступает</w:t>
              </w:r>
            </w:hyperlink>
            <w:r>
              <w:rPr>
                <w:color w:val="392C69"/>
              </w:rPr>
              <w:t xml:space="preserve"> в силу с 01.09.2024.</w:t>
            </w:r>
          </w:p>
        </w:tc>
        <w:tc>
          <w:tcPr>
            <w:tcW w:w="113" w:type="dxa"/>
            <w:tcBorders>
              <w:top w:val="nil"/>
              <w:left w:val="nil"/>
              <w:bottom w:val="nil"/>
              <w:right w:val="nil"/>
            </w:tcBorders>
            <w:shd w:val="clear" w:color="auto" w:fill="F4F3F8"/>
            <w:tcMar>
              <w:top w:w="0" w:type="dxa"/>
              <w:left w:w="0" w:type="dxa"/>
              <w:bottom w:w="0" w:type="dxa"/>
              <w:right w:w="0" w:type="dxa"/>
            </w:tcMar>
          </w:tcPr>
          <w:p w:rsidR="006C02B0" w:rsidRDefault="006C02B0">
            <w:pPr>
              <w:pStyle w:val="ConsPlusNormal"/>
            </w:pPr>
          </w:p>
        </w:tc>
      </w:tr>
    </w:tbl>
    <w:p w:rsidR="006C02B0" w:rsidRDefault="006C02B0">
      <w:pPr>
        <w:pStyle w:val="ConsPlusNormal"/>
        <w:spacing w:before="280"/>
        <w:ind w:firstLine="540"/>
        <w:jc w:val="both"/>
      </w:pPr>
      <w:bookmarkStart w:id="0" w:name="P22"/>
      <w:bookmarkEnd w:id="0"/>
      <w:r>
        <w:t>2. Признать утратившими силу:</w:t>
      </w:r>
    </w:p>
    <w:p w:rsidR="006C02B0" w:rsidRDefault="006C02B0">
      <w:pPr>
        <w:pStyle w:val="ConsPlusNormal"/>
        <w:spacing w:before="220"/>
        <w:ind w:firstLine="540"/>
        <w:jc w:val="both"/>
      </w:pPr>
      <w:hyperlink r:id="rId6">
        <w:r>
          <w:rPr>
            <w:color w:val="0000FF"/>
          </w:rPr>
          <w:t>постановление</w:t>
        </w:r>
      </w:hyperlink>
      <w:r>
        <w:t xml:space="preserve"> Правительства Российской Федерации от 25 декабря 2021 г. N 2490 "Об утверждении исчерпывающего перечня документов, сведений, материалов, согласований, предусмотренных нормативными правовыми актами Российской Федерации и необходимых застройщику, техническому заказчику для выполнения предусмотренных частями 3 - 7 статьи 5.2 Градостроительного кодекса Российской Федерации мероприятий при реализации проекта по строительству объекта капитального строительства, и признании утратившими силу некоторых актов и отдельных положений некоторых актов Правительства Российской Федерации" (Собрание законодательства Российской Федерации, 2022, N 1, ст. 193);</w:t>
      </w:r>
    </w:p>
    <w:p w:rsidR="006C02B0" w:rsidRDefault="006C02B0">
      <w:pPr>
        <w:pStyle w:val="ConsPlusNormal"/>
        <w:spacing w:before="220"/>
        <w:ind w:firstLine="540"/>
        <w:jc w:val="both"/>
      </w:pPr>
      <w:hyperlink r:id="rId7">
        <w:r>
          <w:rPr>
            <w:color w:val="0000FF"/>
          </w:rPr>
          <w:t>постановление</w:t>
        </w:r>
      </w:hyperlink>
      <w:r>
        <w:t xml:space="preserve"> Правительства Российской Федерации от 28 июля 2022 г. N 1348 "О внесении изменений в постановление Правительства Российской Федерации от 25 декабря 2021 г. N 2490" (Собрание законодательства Российской Федерации, 2022, N 32, ст. 5827);</w:t>
      </w:r>
    </w:p>
    <w:p w:rsidR="006C02B0" w:rsidRDefault="006C02B0">
      <w:pPr>
        <w:pStyle w:val="ConsPlusNormal"/>
        <w:spacing w:before="220"/>
        <w:ind w:firstLine="540"/>
        <w:jc w:val="both"/>
      </w:pPr>
      <w:hyperlink r:id="rId8">
        <w:r>
          <w:rPr>
            <w:color w:val="0000FF"/>
          </w:rPr>
          <w:t>постановление</w:t>
        </w:r>
      </w:hyperlink>
      <w:r>
        <w:t xml:space="preserve"> Правительства Российской Федерации от 30 апреля 2023 г. N 689 "О внесении изменений в исчерпывающий перечень документов, сведений, материалов, согласований, предусмотренных нормативными правовыми актами Российской Федерации и необходимых застройщику, техническому заказчику для выполнения предусмотренных частями 3 - 7 статьи 5.2 Градостроительного кодекса Российской Федерации мероприятий при реализации проекта по строительству объекта капитального строительства" (Собрание законодательства Российской </w:t>
      </w:r>
      <w:r>
        <w:lastRenderedPageBreak/>
        <w:t>Федерации, 2023, N 19, ст. 3461).</w:t>
      </w:r>
    </w:p>
    <w:p w:rsidR="006C02B0" w:rsidRDefault="006C02B0">
      <w:pPr>
        <w:pStyle w:val="ConsPlusNormal"/>
        <w:spacing w:before="220"/>
        <w:ind w:firstLine="540"/>
        <w:jc w:val="both"/>
      </w:pPr>
      <w:r>
        <w:t xml:space="preserve">3. Установить, что информация о документах, сведениях, материалах, согласованиях, содержащаяся в исчерпывающем </w:t>
      </w:r>
      <w:hyperlink r:id="rId9">
        <w:r>
          <w:rPr>
            <w:color w:val="0000FF"/>
          </w:rPr>
          <w:t>перечне</w:t>
        </w:r>
      </w:hyperlink>
      <w:r>
        <w:t xml:space="preserve"> документов, сведений, материалов, согласований, предусмотренных нормативными правовыми актами Российской Федерации и необходимых застройщику, техническому заказчику для выполнения предусмотренных частями 3 - 7 статьи 5.2 Градостроительного кодекса Российской Федерации мероприятий при реализации проекта по строительству объекта капитального строительства, утвержденном постановлением Правительства Российской Федерации от 25 декабря 2021 г. N 2490 "Об утверждении исчерпывающего перечня документов, сведений, материалов, согласований, предусмотренных нормативными правовыми актами Российской Федерации и необходимых застройщику, техническому заказчику для выполнения предусмотренных частями 3 - 7 статьи 5.2 Градостроительного кодекса Российской Федерации мероприятий при реализации проекта по строительству объекта капитального строительства, и признании утратившими силу некоторых актов и отдельных положений некоторых актов Правительства Российской Федерации", подлежит включению в реестр документов, сведений, материалов, согласований, предусмотренных нормативными правовыми актами Российской Федерации и необходимых застройщику, техническому заказчику для выполнения предусмотренных </w:t>
      </w:r>
      <w:hyperlink r:id="rId10">
        <w:r>
          <w:rPr>
            <w:color w:val="0000FF"/>
          </w:rPr>
          <w:t>частями 3</w:t>
        </w:r>
      </w:hyperlink>
      <w:r>
        <w:t xml:space="preserve"> - </w:t>
      </w:r>
      <w:hyperlink r:id="rId11">
        <w:r>
          <w:rPr>
            <w:color w:val="0000FF"/>
          </w:rPr>
          <w:t>7 статьи 5.2</w:t>
        </w:r>
      </w:hyperlink>
      <w:r>
        <w:t xml:space="preserve"> Градостроительного кодекса Российской Федерации мероприятий при реализации проекта по строительству объекта капитального строительства, уполномоченными федеральными органами исполнительной власти в соответствии с требованиями </w:t>
      </w:r>
      <w:hyperlink w:anchor="P42">
        <w:r>
          <w:rPr>
            <w:color w:val="0000FF"/>
          </w:rPr>
          <w:t>Правил</w:t>
        </w:r>
      </w:hyperlink>
      <w:r>
        <w:t>, утвержденных настоящим постановлением, в течение 3 месяцев с даты начала эксплуатации единой государственной информационной системы обеспечения градостроительной деятельности "</w:t>
      </w:r>
      <w:proofErr w:type="spellStart"/>
      <w:r>
        <w:t>Стройкомплекс.РФ</w:t>
      </w:r>
      <w:proofErr w:type="spellEnd"/>
      <w:r>
        <w:t>", но не позднее 1 сентября 2024 г.</w:t>
      </w:r>
    </w:p>
    <w:p w:rsidR="006C02B0" w:rsidRDefault="006C02B0">
      <w:pPr>
        <w:pStyle w:val="ConsPlusNormal"/>
        <w:spacing w:before="220"/>
        <w:ind w:firstLine="540"/>
        <w:jc w:val="both"/>
      </w:pPr>
      <w:bookmarkStart w:id="1" w:name="P27"/>
      <w:bookmarkEnd w:id="1"/>
      <w:r>
        <w:t xml:space="preserve">4. Настоящее постановление вступает в силу с 1 сентября 2023 г., за исключением </w:t>
      </w:r>
      <w:hyperlink w:anchor="P22">
        <w:r>
          <w:rPr>
            <w:color w:val="0000FF"/>
          </w:rPr>
          <w:t>пункта 2</w:t>
        </w:r>
      </w:hyperlink>
      <w:r>
        <w:t xml:space="preserve"> настоящего постановления, который вступает в силу с 1 сентября 2024 г.</w:t>
      </w:r>
    </w:p>
    <w:p w:rsidR="006C02B0" w:rsidRDefault="006C02B0">
      <w:pPr>
        <w:pStyle w:val="ConsPlusNormal"/>
        <w:ind w:firstLine="540"/>
        <w:jc w:val="both"/>
      </w:pPr>
    </w:p>
    <w:p w:rsidR="006C02B0" w:rsidRDefault="006C02B0">
      <w:pPr>
        <w:pStyle w:val="ConsPlusNormal"/>
        <w:jc w:val="right"/>
      </w:pPr>
      <w:r>
        <w:t>Председатель Правительства</w:t>
      </w:r>
    </w:p>
    <w:p w:rsidR="006C02B0" w:rsidRDefault="006C02B0">
      <w:pPr>
        <w:pStyle w:val="ConsPlusNormal"/>
        <w:jc w:val="right"/>
      </w:pPr>
      <w:r>
        <w:t>Российской Федерации</w:t>
      </w:r>
    </w:p>
    <w:p w:rsidR="006C02B0" w:rsidRDefault="006C02B0">
      <w:pPr>
        <w:pStyle w:val="ConsPlusNormal"/>
        <w:jc w:val="right"/>
      </w:pPr>
      <w:r>
        <w:t>М.МИШУСТИН</w:t>
      </w:r>
    </w:p>
    <w:p w:rsidR="006C02B0" w:rsidRDefault="006C02B0">
      <w:pPr>
        <w:pStyle w:val="ConsPlusNormal"/>
        <w:ind w:firstLine="540"/>
        <w:jc w:val="both"/>
      </w:pPr>
    </w:p>
    <w:p w:rsidR="006C02B0" w:rsidRDefault="006C02B0">
      <w:pPr>
        <w:pStyle w:val="ConsPlusNormal"/>
        <w:ind w:firstLine="540"/>
        <w:jc w:val="both"/>
      </w:pPr>
    </w:p>
    <w:p w:rsidR="006C02B0" w:rsidRDefault="006C02B0">
      <w:pPr>
        <w:pStyle w:val="ConsPlusNormal"/>
        <w:ind w:firstLine="540"/>
        <w:jc w:val="both"/>
      </w:pPr>
    </w:p>
    <w:p w:rsidR="006C02B0" w:rsidRDefault="006C02B0">
      <w:pPr>
        <w:pStyle w:val="ConsPlusNormal"/>
        <w:ind w:firstLine="540"/>
        <w:jc w:val="both"/>
      </w:pPr>
    </w:p>
    <w:p w:rsidR="006C02B0" w:rsidRDefault="006C02B0">
      <w:pPr>
        <w:pStyle w:val="ConsPlusNormal"/>
        <w:ind w:firstLine="540"/>
        <w:jc w:val="both"/>
      </w:pPr>
    </w:p>
    <w:p w:rsidR="006C02B0" w:rsidRDefault="006C02B0">
      <w:pPr>
        <w:pStyle w:val="ConsPlusNormal"/>
        <w:jc w:val="right"/>
        <w:outlineLvl w:val="0"/>
      </w:pPr>
      <w:r>
        <w:t>Утверждены</w:t>
      </w:r>
    </w:p>
    <w:p w:rsidR="006C02B0" w:rsidRDefault="006C02B0">
      <w:pPr>
        <w:pStyle w:val="ConsPlusNormal"/>
        <w:jc w:val="right"/>
      </w:pPr>
      <w:r>
        <w:t>постановлением Правительства</w:t>
      </w:r>
    </w:p>
    <w:p w:rsidR="006C02B0" w:rsidRDefault="006C02B0">
      <w:pPr>
        <w:pStyle w:val="ConsPlusNormal"/>
        <w:jc w:val="right"/>
      </w:pPr>
      <w:r>
        <w:t>Российской Федерации</w:t>
      </w:r>
    </w:p>
    <w:p w:rsidR="006C02B0" w:rsidRDefault="006C02B0">
      <w:pPr>
        <w:pStyle w:val="ConsPlusNormal"/>
        <w:jc w:val="right"/>
      </w:pPr>
      <w:r>
        <w:t>от 21 июля 2023 г. N 1180</w:t>
      </w:r>
    </w:p>
    <w:p w:rsidR="006C02B0" w:rsidRDefault="006C02B0">
      <w:pPr>
        <w:pStyle w:val="ConsPlusNormal"/>
        <w:jc w:val="center"/>
      </w:pPr>
    </w:p>
    <w:p w:rsidR="006C02B0" w:rsidRDefault="006C02B0">
      <w:pPr>
        <w:pStyle w:val="ConsPlusTitle"/>
        <w:jc w:val="center"/>
      </w:pPr>
      <w:bookmarkStart w:id="2" w:name="P42"/>
      <w:bookmarkEnd w:id="2"/>
      <w:r>
        <w:t>ПРАВИЛА</w:t>
      </w:r>
    </w:p>
    <w:p w:rsidR="006C02B0" w:rsidRDefault="006C02B0">
      <w:pPr>
        <w:pStyle w:val="ConsPlusTitle"/>
        <w:jc w:val="center"/>
      </w:pPr>
      <w:r>
        <w:t>ФОРМИРОВАНИЯ И ВЕДЕНИЯ РЕЕСТРА ДОКУМЕНТОВ, СВЕДЕНИЙ,</w:t>
      </w:r>
    </w:p>
    <w:p w:rsidR="006C02B0" w:rsidRDefault="006C02B0">
      <w:pPr>
        <w:pStyle w:val="ConsPlusTitle"/>
        <w:jc w:val="center"/>
      </w:pPr>
      <w:r>
        <w:t>МАТЕРИАЛОВ, СОГЛАСОВАНИЙ, ПРЕДУСМОТРЕННЫХ НОРМАТИВНЫМИ</w:t>
      </w:r>
    </w:p>
    <w:p w:rsidR="006C02B0" w:rsidRDefault="006C02B0">
      <w:pPr>
        <w:pStyle w:val="ConsPlusTitle"/>
        <w:jc w:val="center"/>
      </w:pPr>
      <w:r>
        <w:t>ПРАВОВЫМИ АКТАМИ РОССИЙСКОЙ ФЕДЕРАЦИИ И НЕОБХОДИМЫХ</w:t>
      </w:r>
    </w:p>
    <w:p w:rsidR="006C02B0" w:rsidRDefault="006C02B0">
      <w:pPr>
        <w:pStyle w:val="ConsPlusTitle"/>
        <w:jc w:val="center"/>
      </w:pPr>
      <w:r>
        <w:t>ЗАСТРОЙЩИКУ, ТЕХНИЧЕСКОМУ ЗАКАЗЧИКУ ДЛЯ ВЫПОЛНЕНИЯ</w:t>
      </w:r>
    </w:p>
    <w:p w:rsidR="006C02B0" w:rsidRDefault="006C02B0">
      <w:pPr>
        <w:pStyle w:val="ConsPlusTitle"/>
        <w:jc w:val="center"/>
      </w:pPr>
      <w:r>
        <w:t>ПРЕДУСМОТРЕННЫХ ЧАСТЯМИ 3 - 7 СТАТЬИ 5.2 ГРАДОСТРОИТЕЛЬНОГО</w:t>
      </w:r>
    </w:p>
    <w:p w:rsidR="006C02B0" w:rsidRDefault="006C02B0">
      <w:pPr>
        <w:pStyle w:val="ConsPlusTitle"/>
        <w:jc w:val="center"/>
      </w:pPr>
      <w:r>
        <w:t>КОДЕКСА РОССИЙСКОЙ ФЕДЕРАЦИИ МЕРОПРИЯТИЙ ПРИ РЕАЛИЗАЦИИ</w:t>
      </w:r>
    </w:p>
    <w:p w:rsidR="006C02B0" w:rsidRDefault="006C02B0">
      <w:pPr>
        <w:pStyle w:val="ConsPlusTitle"/>
        <w:jc w:val="center"/>
      </w:pPr>
      <w:r>
        <w:t>ПРОЕКТА ПО СТРОИТЕЛЬСТВУ ОБЪЕКТА</w:t>
      </w:r>
    </w:p>
    <w:p w:rsidR="006C02B0" w:rsidRDefault="006C02B0">
      <w:pPr>
        <w:pStyle w:val="ConsPlusTitle"/>
        <w:jc w:val="center"/>
      </w:pPr>
      <w:r>
        <w:t>КАПИТАЛЬНОГО СТРОИТЕЛЬСТВА</w:t>
      </w:r>
    </w:p>
    <w:p w:rsidR="006C02B0" w:rsidRDefault="006C02B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C02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C02B0" w:rsidRDefault="006C02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C02B0" w:rsidRDefault="006C02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C02B0" w:rsidRDefault="006C02B0">
            <w:pPr>
              <w:pStyle w:val="ConsPlusNormal"/>
              <w:jc w:val="center"/>
            </w:pPr>
            <w:r>
              <w:rPr>
                <w:color w:val="392C69"/>
              </w:rPr>
              <w:t>Список изменяющих документов</w:t>
            </w:r>
          </w:p>
          <w:p w:rsidR="006C02B0" w:rsidRDefault="006C02B0">
            <w:pPr>
              <w:pStyle w:val="ConsPlusNormal"/>
              <w:jc w:val="center"/>
            </w:pPr>
            <w:r>
              <w:rPr>
                <w:color w:val="392C69"/>
              </w:rPr>
              <w:t xml:space="preserve">(в ред. </w:t>
            </w:r>
            <w:hyperlink r:id="rId12">
              <w:r>
                <w:rPr>
                  <w:color w:val="0000FF"/>
                </w:rPr>
                <w:t>Постановления</w:t>
              </w:r>
            </w:hyperlink>
            <w:r>
              <w:rPr>
                <w:color w:val="392C69"/>
              </w:rPr>
              <w:t xml:space="preserve"> Правительства РФ от 05.07.2025 N 1019)</w:t>
            </w:r>
          </w:p>
        </w:tc>
        <w:tc>
          <w:tcPr>
            <w:tcW w:w="113" w:type="dxa"/>
            <w:tcBorders>
              <w:top w:val="nil"/>
              <w:left w:val="nil"/>
              <w:bottom w:val="nil"/>
              <w:right w:val="nil"/>
            </w:tcBorders>
            <w:shd w:val="clear" w:color="auto" w:fill="F4F3F8"/>
            <w:tcMar>
              <w:top w:w="0" w:type="dxa"/>
              <w:left w:w="0" w:type="dxa"/>
              <w:bottom w:w="0" w:type="dxa"/>
              <w:right w:w="0" w:type="dxa"/>
            </w:tcMar>
          </w:tcPr>
          <w:p w:rsidR="006C02B0" w:rsidRDefault="006C02B0">
            <w:pPr>
              <w:pStyle w:val="ConsPlusNormal"/>
            </w:pPr>
          </w:p>
        </w:tc>
      </w:tr>
    </w:tbl>
    <w:p w:rsidR="006C02B0" w:rsidRDefault="006C02B0">
      <w:pPr>
        <w:pStyle w:val="ConsPlusNormal"/>
        <w:ind w:firstLine="540"/>
        <w:jc w:val="both"/>
      </w:pPr>
    </w:p>
    <w:p w:rsidR="006C02B0" w:rsidRDefault="006C02B0">
      <w:pPr>
        <w:pStyle w:val="ConsPlusTitle"/>
        <w:jc w:val="center"/>
        <w:outlineLvl w:val="1"/>
      </w:pPr>
      <w:r>
        <w:lastRenderedPageBreak/>
        <w:t>I. Общие положения</w:t>
      </w:r>
    </w:p>
    <w:p w:rsidR="006C02B0" w:rsidRDefault="006C02B0">
      <w:pPr>
        <w:pStyle w:val="ConsPlusNormal"/>
        <w:ind w:firstLine="540"/>
        <w:jc w:val="both"/>
      </w:pPr>
    </w:p>
    <w:p w:rsidR="006C02B0" w:rsidRDefault="006C02B0">
      <w:pPr>
        <w:pStyle w:val="ConsPlusNormal"/>
        <w:ind w:firstLine="540"/>
        <w:jc w:val="both"/>
      </w:pPr>
      <w:r>
        <w:t xml:space="preserve">1. Настоящие Правила устанавливают порядок формирования и ведения реестра документов, сведений, материалов, согласований, предусмотренных нормативными правовыми актами Российской Федерации и необходимых застройщику, техническому заказчику для выполнения предусмотренных </w:t>
      </w:r>
      <w:hyperlink r:id="rId13">
        <w:r>
          <w:rPr>
            <w:color w:val="0000FF"/>
          </w:rPr>
          <w:t>частями 3</w:t>
        </w:r>
      </w:hyperlink>
      <w:r>
        <w:t xml:space="preserve"> - </w:t>
      </w:r>
      <w:hyperlink r:id="rId14">
        <w:r>
          <w:rPr>
            <w:color w:val="0000FF"/>
          </w:rPr>
          <w:t>7 статьи 5.2</w:t>
        </w:r>
      </w:hyperlink>
      <w:r>
        <w:t xml:space="preserve"> Градостроительного кодекса Российской Федерации мероприятий при реализации проекта по строительству объекта капитального строительства (далее соответственно - реестр документов, документы, сведения, материалы, согласования), в том числе:</w:t>
      </w:r>
    </w:p>
    <w:p w:rsidR="006C02B0" w:rsidRDefault="006C02B0">
      <w:pPr>
        <w:pStyle w:val="ConsPlusNormal"/>
        <w:spacing w:before="220"/>
        <w:ind w:firstLine="540"/>
        <w:jc w:val="both"/>
      </w:pPr>
      <w:r>
        <w:t>а) структуру и состав реестра документов;</w:t>
      </w:r>
    </w:p>
    <w:p w:rsidR="006C02B0" w:rsidRDefault="006C02B0">
      <w:pPr>
        <w:pStyle w:val="ConsPlusNormal"/>
        <w:spacing w:before="220"/>
        <w:ind w:firstLine="540"/>
        <w:jc w:val="both"/>
      </w:pPr>
      <w:r>
        <w:t>б) порядок, основания и сроки включения документов, сведений, материалов, согласований в реестр документов;</w:t>
      </w:r>
    </w:p>
    <w:p w:rsidR="006C02B0" w:rsidRDefault="006C02B0">
      <w:pPr>
        <w:pStyle w:val="ConsPlusNormal"/>
        <w:spacing w:before="220"/>
        <w:ind w:firstLine="540"/>
        <w:jc w:val="both"/>
      </w:pPr>
      <w:r>
        <w:t>в) порядок, основания и сроки исключения из реестра документов информации о документах, сведениях, материалах, согласованиях.</w:t>
      </w:r>
    </w:p>
    <w:p w:rsidR="006C02B0" w:rsidRDefault="006C02B0">
      <w:pPr>
        <w:pStyle w:val="ConsPlusNormal"/>
        <w:spacing w:before="220"/>
        <w:ind w:firstLine="540"/>
        <w:jc w:val="both"/>
      </w:pPr>
      <w:r>
        <w:t>2. Реестр документов является общедоступным государственным информационным ресурсом. Формирование и ведение реестра документов осуществляются на русском языке в электронном виде в единой государственной информационной системе обеспечения градостроительной деятельности "</w:t>
      </w:r>
      <w:proofErr w:type="spellStart"/>
      <w:r>
        <w:t>Стройкомплекс.РФ</w:t>
      </w:r>
      <w:proofErr w:type="spellEnd"/>
      <w:r>
        <w:t xml:space="preserve">", предусмотренной </w:t>
      </w:r>
      <w:hyperlink r:id="rId15">
        <w:r>
          <w:rPr>
            <w:color w:val="0000FF"/>
          </w:rPr>
          <w:t>статьей 56.1</w:t>
        </w:r>
      </w:hyperlink>
      <w:r>
        <w:t xml:space="preserve"> Градостроительного кодекса Российской Федерации (далее - единая информационная система).</w:t>
      </w:r>
    </w:p>
    <w:p w:rsidR="006C02B0" w:rsidRDefault="006C02B0">
      <w:pPr>
        <w:pStyle w:val="ConsPlusNormal"/>
        <w:spacing w:before="220"/>
        <w:ind w:firstLine="540"/>
        <w:jc w:val="both"/>
      </w:pPr>
      <w:r>
        <w:t>3. Формирование и ведение реестра документов, включение документов, сведений, материалов, согласований в реестр документов (исключение из реестра документов) осуществляет подведомственное Министерству строительства и жилищно-коммунального хозяйства Российской Федерации федеральное автономное учреждение "Федеральный центр нормирования, стандартизации и технической оценки соответствия в строительстве" (далее - оператор).</w:t>
      </w:r>
    </w:p>
    <w:p w:rsidR="006C02B0" w:rsidRDefault="006C02B0">
      <w:pPr>
        <w:pStyle w:val="ConsPlusNormal"/>
        <w:jc w:val="both"/>
      </w:pPr>
      <w:r>
        <w:t xml:space="preserve">(в ред. </w:t>
      </w:r>
      <w:hyperlink r:id="rId16">
        <w:r>
          <w:rPr>
            <w:color w:val="0000FF"/>
          </w:rPr>
          <w:t>Постановления</w:t>
        </w:r>
      </w:hyperlink>
      <w:r>
        <w:t xml:space="preserve"> Правительства РФ от 05.07.2025 N 1019)</w:t>
      </w:r>
    </w:p>
    <w:p w:rsidR="006C02B0" w:rsidRDefault="006C02B0">
      <w:pPr>
        <w:pStyle w:val="ConsPlusNormal"/>
        <w:spacing w:before="220"/>
        <w:ind w:firstLine="540"/>
        <w:jc w:val="both"/>
      </w:pPr>
      <w:r>
        <w:t>4. Информация о документах, сведениях, материалах, согласованиях, включенных в реестр документов, является открытой для ознакомления с ней органов государственной власти, органов местного самоуправления, юридических и физических лиц.</w:t>
      </w:r>
    </w:p>
    <w:p w:rsidR="006C02B0" w:rsidRDefault="006C02B0">
      <w:pPr>
        <w:pStyle w:val="ConsPlusNormal"/>
        <w:spacing w:before="220"/>
        <w:ind w:firstLine="540"/>
        <w:jc w:val="both"/>
      </w:pPr>
      <w:bookmarkStart w:id="3" w:name="P64"/>
      <w:bookmarkEnd w:id="3"/>
      <w:r>
        <w:t xml:space="preserve">5. Оператор ежегодно обеспечивает проведение анализа нормативных правовых актов Российской Федерации, предусматривающих документы, сведения, материалы, согласования. При выявлении в указанных нормативных правовых актах документов, сведений, материалов, согласований, которые отсутствуют в реестре документов и подлежат включению в него, оператор обеспечивает включение таких документов, сведений, материалов, согласований в реестр документов в порядке, определенном </w:t>
      </w:r>
      <w:hyperlink w:anchor="P89">
        <w:r>
          <w:rPr>
            <w:color w:val="0000FF"/>
          </w:rPr>
          <w:t>разделом III</w:t>
        </w:r>
      </w:hyperlink>
      <w:r>
        <w:t xml:space="preserve"> настоящих Правил.</w:t>
      </w:r>
    </w:p>
    <w:p w:rsidR="006C02B0" w:rsidRDefault="006C02B0">
      <w:pPr>
        <w:pStyle w:val="ConsPlusNormal"/>
        <w:spacing w:before="220"/>
        <w:ind w:firstLine="540"/>
        <w:jc w:val="both"/>
      </w:pPr>
      <w:r>
        <w:t xml:space="preserve">При выявлении в реестре документов </w:t>
      </w:r>
      <w:proofErr w:type="spellStart"/>
      <w:r>
        <w:t>документов</w:t>
      </w:r>
      <w:proofErr w:type="spellEnd"/>
      <w:r>
        <w:t xml:space="preserve">, сведений, материалов, согласований, которые не требуются застройщику, техническому заказчику для выполнения предусмотренных </w:t>
      </w:r>
      <w:hyperlink r:id="rId17">
        <w:r>
          <w:rPr>
            <w:color w:val="0000FF"/>
          </w:rPr>
          <w:t>частями 3</w:t>
        </w:r>
      </w:hyperlink>
      <w:r>
        <w:t xml:space="preserve"> - </w:t>
      </w:r>
      <w:hyperlink r:id="rId18">
        <w:r>
          <w:rPr>
            <w:color w:val="0000FF"/>
          </w:rPr>
          <w:t>7 статьи 5.2</w:t>
        </w:r>
      </w:hyperlink>
      <w:r>
        <w:t xml:space="preserve"> Градостроительного кодекса Российской Федерации мероприятий при реализации проекта по строительству объекта капитального строительства и подлежат исключению из реестра документов, оператор обеспечивает исключение таких документов, сведений, материалов, согласований из реестра документов в порядке, определенном </w:t>
      </w:r>
      <w:hyperlink w:anchor="P107">
        <w:r>
          <w:rPr>
            <w:color w:val="0000FF"/>
          </w:rPr>
          <w:t>разделом IV</w:t>
        </w:r>
      </w:hyperlink>
      <w:r>
        <w:t xml:space="preserve"> настоящих Правил.</w:t>
      </w:r>
    </w:p>
    <w:p w:rsidR="006C02B0" w:rsidRDefault="006C02B0">
      <w:pPr>
        <w:pStyle w:val="ConsPlusNormal"/>
        <w:ind w:firstLine="540"/>
        <w:jc w:val="both"/>
      </w:pPr>
    </w:p>
    <w:p w:rsidR="006C02B0" w:rsidRDefault="006C02B0">
      <w:pPr>
        <w:pStyle w:val="ConsPlusTitle"/>
        <w:jc w:val="center"/>
        <w:outlineLvl w:val="1"/>
      </w:pPr>
      <w:r>
        <w:t>II. Структура и состав сведений реестра документов</w:t>
      </w:r>
    </w:p>
    <w:p w:rsidR="006C02B0" w:rsidRDefault="006C02B0">
      <w:pPr>
        <w:pStyle w:val="ConsPlusNormal"/>
        <w:jc w:val="center"/>
      </w:pPr>
    </w:p>
    <w:p w:rsidR="006C02B0" w:rsidRDefault="006C02B0">
      <w:pPr>
        <w:pStyle w:val="ConsPlusNormal"/>
        <w:ind w:firstLine="540"/>
        <w:jc w:val="both"/>
      </w:pPr>
      <w:bookmarkStart w:id="4" w:name="P69"/>
      <w:bookmarkEnd w:id="4"/>
      <w:r>
        <w:t xml:space="preserve">6. Реестр документов структурируется по этапам и мероприятиям, осуществляемым при реализации проектов по строительству объектов капитального строительства, указанным в </w:t>
      </w:r>
      <w:hyperlink r:id="rId19">
        <w:r>
          <w:rPr>
            <w:color w:val="0000FF"/>
          </w:rPr>
          <w:t>статье 5.2</w:t>
        </w:r>
      </w:hyperlink>
      <w:r>
        <w:t xml:space="preserve"> Градостроительного кодекса Российской Федерации, и включает в себя следующую информацию:</w:t>
      </w:r>
    </w:p>
    <w:p w:rsidR="006C02B0" w:rsidRDefault="006C02B0">
      <w:pPr>
        <w:pStyle w:val="ConsPlusNormal"/>
        <w:spacing w:before="220"/>
        <w:ind w:firstLine="540"/>
        <w:jc w:val="both"/>
      </w:pPr>
      <w:r>
        <w:lastRenderedPageBreak/>
        <w:t>а) порядковый номер документа, сведения, материала, согласования;</w:t>
      </w:r>
    </w:p>
    <w:p w:rsidR="006C02B0" w:rsidRDefault="006C02B0">
      <w:pPr>
        <w:pStyle w:val="ConsPlusNormal"/>
        <w:spacing w:before="220"/>
        <w:ind w:firstLine="540"/>
        <w:jc w:val="both"/>
      </w:pPr>
      <w:r>
        <w:t>б) наименование документа, сведения, материала, согласования;</w:t>
      </w:r>
    </w:p>
    <w:p w:rsidR="006C02B0" w:rsidRDefault="006C02B0">
      <w:pPr>
        <w:pStyle w:val="ConsPlusNormal"/>
        <w:spacing w:before="220"/>
        <w:ind w:firstLine="540"/>
        <w:jc w:val="both"/>
      </w:pPr>
      <w:r>
        <w:t>в) сведения о нормативных правовых актах Российской Федерации, которыми предусмотрена необходимость представления застройщиком, техническим заказчиком документов, сведений, материалов, согласований (указывается дата, номер, вид документа о принятии либо о признании утратившим силу (отмене), наименование утвердившего документ органа и источники официального опубликования документа, дата вступления в силу, срок действия, структурная единица нормативного правового акта и ее текст, ссылка на текст нормативного правового акта на Официальном интернет-портале правовой информации (</w:t>
      </w:r>
      <w:hyperlink r:id="rId20">
        <w:r>
          <w:rPr>
            <w:color w:val="0000FF"/>
          </w:rPr>
          <w:t>www.pravo.gov.ru</w:t>
        </w:r>
      </w:hyperlink>
      <w:r>
        <w:t>);</w:t>
      </w:r>
    </w:p>
    <w:p w:rsidR="006C02B0" w:rsidRDefault="006C02B0">
      <w:pPr>
        <w:pStyle w:val="ConsPlusNormal"/>
        <w:spacing w:before="220"/>
        <w:ind w:firstLine="540"/>
        <w:jc w:val="both"/>
      </w:pPr>
      <w:r>
        <w:t>г) сведения о федеральных органах исполнительной власти, исполнительных органах субъектов Российской Федерации, органах местного самоуправления, подведомственных им организациях, иных организациях, предоставляющих документы, сведения, материалы, согласования;</w:t>
      </w:r>
    </w:p>
    <w:p w:rsidR="006C02B0" w:rsidRDefault="006C02B0">
      <w:pPr>
        <w:pStyle w:val="ConsPlusNormal"/>
        <w:spacing w:before="220"/>
        <w:ind w:firstLine="540"/>
        <w:jc w:val="both"/>
      </w:pPr>
      <w:r>
        <w:t>д) сведения о нормативных правовых актах Российской Федерации, регулирующих порядок представления застройщиком, техническим заказчиком документов, сведений, материалов, согласований (указываются дата, номер, вид документа о принятии либо о признании утратившим силу (отмене), наименование утвердившего документ органа и источники официального опубликования документа, дата вступления в силу, срок действия, структурная единица нормативного правового акта и ее текст, ссылка на текст нормативного правового акта на Официальном интернет-портале правовой информации (</w:t>
      </w:r>
      <w:hyperlink r:id="rId21">
        <w:r>
          <w:rPr>
            <w:color w:val="0000FF"/>
          </w:rPr>
          <w:t>www.pravo.gov.ru</w:t>
        </w:r>
      </w:hyperlink>
      <w:r>
        <w:t>);</w:t>
      </w:r>
    </w:p>
    <w:p w:rsidR="006C02B0" w:rsidRDefault="006C02B0">
      <w:pPr>
        <w:pStyle w:val="ConsPlusNormal"/>
        <w:spacing w:before="220"/>
        <w:ind w:firstLine="540"/>
        <w:jc w:val="both"/>
      </w:pPr>
      <w:bookmarkStart w:id="5" w:name="P75"/>
      <w:bookmarkEnd w:id="5"/>
      <w:r>
        <w:t>е) сведения о сроках предоставления застройщику, техническому заказчику документов, сведений, материалов, согласований;</w:t>
      </w:r>
    </w:p>
    <w:p w:rsidR="006C02B0" w:rsidRDefault="006C02B0">
      <w:pPr>
        <w:pStyle w:val="ConsPlusNormal"/>
        <w:spacing w:before="220"/>
        <w:ind w:firstLine="540"/>
        <w:jc w:val="both"/>
      </w:pPr>
      <w:r>
        <w:t>ж) случаи, в которых требуется представление застройщиком, техническим заказчиком документа, сведения, материала, согласования;</w:t>
      </w:r>
    </w:p>
    <w:p w:rsidR="006C02B0" w:rsidRDefault="006C02B0">
      <w:pPr>
        <w:pStyle w:val="ConsPlusNormal"/>
        <w:spacing w:before="220"/>
        <w:ind w:firstLine="540"/>
        <w:jc w:val="both"/>
      </w:pPr>
      <w:bookmarkStart w:id="6" w:name="P77"/>
      <w:bookmarkEnd w:id="6"/>
      <w:r>
        <w:t>з) перечень документов, представляемых застройщиком, техническим заказчиком в федеральные органы исполнительной власти, исполнительные органы субъектов Российской Федерации, органы местного самоуправления, подведомственные им организации, иные организации в целях получения документов, сведений, материалов, согласований;</w:t>
      </w:r>
    </w:p>
    <w:p w:rsidR="006C02B0" w:rsidRDefault="006C02B0">
      <w:pPr>
        <w:pStyle w:val="ConsPlusNormal"/>
        <w:spacing w:before="220"/>
        <w:ind w:firstLine="540"/>
        <w:jc w:val="both"/>
      </w:pPr>
      <w:r>
        <w:t>и) информация об основаниях для отказа в принятии документов, необходимых для предоставления застройщику, техническому заказчику документов, сведений, материалов, согласований;</w:t>
      </w:r>
    </w:p>
    <w:p w:rsidR="006C02B0" w:rsidRDefault="006C02B0">
      <w:pPr>
        <w:pStyle w:val="ConsPlusNormal"/>
        <w:spacing w:before="220"/>
        <w:ind w:firstLine="540"/>
        <w:jc w:val="both"/>
      </w:pPr>
      <w:r>
        <w:t>к) информация об основаниях для приостановления предоставления услуги или функции, в рамках которых осуществляется предоставление застройщику, техническому заказчику документов, сведений, материалов, согласований;</w:t>
      </w:r>
    </w:p>
    <w:p w:rsidR="006C02B0" w:rsidRDefault="006C02B0">
      <w:pPr>
        <w:pStyle w:val="ConsPlusNormal"/>
        <w:spacing w:before="220"/>
        <w:ind w:firstLine="540"/>
        <w:jc w:val="both"/>
      </w:pPr>
      <w:r>
        <w:t xml:space="preserve">л) информация об основаниях для отказа в выдаче документов, сведений, материалов, согласований, в том числе основания выдачи отрицательного заключения, основания для </w:t>
      </w:r>
      <w:proofErr w:type="spellStart"/>
      <w:r>
        <w:t>непредоставления</w:t>
      </w:r>
      <w:proofErr w:type="spellEnd"/>
      <w:r>
        <w:t xml:space="preserve"> документов, сведений, материалов, согласований, или отказа в иной установленной форме застройщику, техническому заказчику по итогам оказания услуг или предоставления функций при осуществлении предусмотренных </w:t>
      </w:r>
      <w:hyperlink r:id="rId22">
        <w:r>
          <w:rPr>
            <w:color w:val="0000FF"/>
          </w:rPr>
          <w:t>частями 3</w:t>
        </w:r>
      </w:hyperlink>
      <w:r>
        <w:t xml:space="preserve"> - </w:t>
      </w:r>
      <w:hyperlink r:id="rId23">
        <w:r>
          <w:rPr>
            <w:color w:val="0000FF"/>
          </w:rPr>
          <w:t>7 статьи 5.2</w:t>
        </w:r>
      </w:hyperlink>
      <w:r>
        <w:t xml:space="preserve"> Градостроительного кодекса Российской Федерации мероприятий при реализации проекта по строительству объекта капитального строительства;</w:t>
      </w:r>
    </w:p>
    <w:p w:rsidR="006C02B0" w:rsidRDefault="006C02B0">
      <w:pPr>
        <w:pStyle w:val="ConsPlusNormal"/>
        <w:spacing w:before="220"/>
        <w:ind w:firstLine="540"/>
        <w:jc w:val="both"/>
      </w:pPr>
      <w:bookmarkStart w:id="7" w:name="P81"/>
      <w:bookmarkEnd w:id="7"/>
      <w:r>
        <w:t xml:space="preserve">м) информация об основаниях исключения документов, сведений, материалов, согласований из реестра документов с указанием нормативных правовых актов Российской Федерации, предусматривающих исключение необходимости представления застройщиком, техническим заказчиком документов, сведений, материалов, согласований (указывается дата, номер, вид </w:t>
      </w:r>
      <w:r>
        <w:lastRenderedPageBreak/>
        <w:t>документа о принятии либо о признании утратившим силу (отмене), наименование утвердившего документ органа и источники официального опубликования документа, дата вступления в силу, срок действия, структурная единица нормативного правового акта и ее текст, ссылка на текст нормативного правового акта Российской Федерации на Официальном интернет-портале правовой информации (</w:t>
      </w:r>
      <w:hyperlink r:id="rId24">
        <w:r>
          <w:rPr>
            <w:color w:val="0000FF"/>
          </w:rPr>
          <w:t>www.pravo.gov.ru</w:t>
        </w:r>
      </w:hyperlink>
      <w:r>
        <w:t xml:space="preserve">). Указанная в настоящем подпункте информация заполняется в случае исключения из реестра документов </w:t>
      </w:r>
      <w:proofErr w:type="spellStart"/>
      <w:r>
        <w:t>документов</w:t>
      </w:r>
      <w:proofErr w:type="spellEnd"/>
      <w:r>
        <w:t>, сведений, материалов, согласований;</w:t>
      </w:r>
    </w:p>
    <w:p w:rsidR="006C02B0" w:rsidRDefault="006C02B0">
      <w:pPr>
        <w:pStyle w:val="ConsPlusNormal"/>
        <w:spacing w:before="220"/>
        <w:ind w:firstLine="540"/>
        <w:jc w:val="both"/>
      </w:pPr>
      <w:bookmarkStart w:id="8" w:name="P82"/>
      <w:bookmarkEnd w:id="8"/>
      <w:r>
        <w:t>н) иные сведения о представлении застройщиком, техническим заказчиком документов, сведений, материалов, согласований исходя из нормативных правовых актов Российской Федерации, которыми предусмотрено предоставление соответствующих документов, сведений, материалов, согласований.</w:t>
      </w:r>
    </w:p>
    <w:p w:rsidR="006C02B0" w:rsidRDefault="006C02B0">
      <w:pPr>
        <w:pStyle w:val="ConsPlusNormal"/>
        <w:spacing w:before="220"/>
        <w:ind w:firstLine="540"/>
        <w:jc w:val="both"/>
      </w:pPr>
      <w:r>
        <w:t>7. Для каждого документа, сведения, материала, согласования в реестре документов создается учетная карточка, которая идентифицируется неизменяемым, неповторяющимся номером документа, сведения, материала, согласования (далее - учетная карточка). Создание новой учетной карточки в реестре документов осуществляется оператором на основании проекта учетной карточки. Подготовка проекта учетной карточки завершается в момент ее регистрации в единой информационной системе.</w:t>
      </w:r>
    </w:p>
    <w:p w:rsidR="006C02B0" w:rsidRDefault="006C02B0">
      <w:pPr>
        <w:pStyle w:val="ConsPlusNormal"/>
        <w:spacing w:before="220"/>
        <w:ind w:firstLine="540"/>
        <w:jc w:val="both"/>
      </w:pPr>
      <w:r>
        <w:t xml:space="preserve">8. В реестр документов подлежит включению информация, указанная в </w:t>
      </w:r>
      <w:hyperlink w:anchor="P69">
        <w:r>
          <w:rPr>
            <w:color w:val="0000FF"/>
          </w:rPr>
          <w:t>пункте 6</w:t>
        </w:r>
      </w:hyperlink>
      <w:r>
        <w:t xml:space="preserve"> настоящих Правил, на основании принятых нормативных правовых актов Российской Федерации, содержащих требования о необходимости представления застройщиком, техническим заказчиком документов, сведений, материалов, согласований.</w:t>
      </w:r>
    </w:p>
    <w:p w:rsidR="006C02B0" w:rsidRDefault="006C02B0">
      <w:pPr>
        <w:pStyle w:val="ConsPlusNormal"/>
        <w:spacing w:before="220"/>
        <w:ind w:firstLine="540"/>
        <w:jc w:val="both"/>
      </w:pPr>
      <w:r>
        <w:t xml:space="preserve">9. Вместо информации, подлежащей включению в проект учетной карточки в соответствии с требованиями </w:t>
      </w:r>
      <w:hyperlink w:anchor="P75">
        <w:r>
          <w:rPr>
            <w:color w:val="0000FF"/>
          </w:rPr>
          <w:t>подпунктов "е"</w:t>
        </w:r>
      </w:hyperlink>
      <w:r>
        <w:t xml:space="preserve">, </w:t>
      </w:r>
      <w:hyperlink w:anchor="P77">
        <w:r>
          <w:rPr>
            <w:color w:val="0000FF"/>
          </w:rPr>
          <w:t>"з"</w:t>
        </w:r>
      </w:hyperlink>
      <w:r>
        <w:t xml:space="preserve"> - </w:t>
      </w:r>
      <w:hyperlink w:anchor="P82">
        <w:r>
          <w:rPr>
            <w:color w:val="0000FF"/>
          </w:rPr>
          <w:t>"н" пункта 6</w:t>
        </w:r>
      </w:hyperlink>
      <w:r>
        <w:t xml:space="preserve"> настоящих Правил, но отсутствующей в нормативных правовых актах Российской Федерации, при подготовке проекта учетной карточки проставляется отметка "не установлено".</w:t>
      </w:r>
    </w:p>
    <w:p w:rsidR="006C02B0" w:rsidRDefault="006C02B0">
      <w:pPr>
        <w:pStyle w:val="ConsPlusNormal"/>
        <w:spacing w:before="220"/>
        <w:ind w:firstLine="540"/>
        <w:jc w:val="both"/>
      </w:pPr>
      <w:r>
        <w:t>10. Включение информации о документах, сведениях, материалах, согласованиях в реестр документов осуществляется в машиночитаемом формате в электронном виде.</w:t>
      </w:r>
    </w:p>
    <w:p w:rsidR="006C02B0" w:rsidRDefault="006C02B0">
      <w:pPr>
        <w:pStyle w:val="ConsPlusNormal"/>
        <w:spacing w:before="220"/>
        <w:ind w:firstLine="540"/>
        <w:jc w:val="both"/>
      </w:pPr>
      <w:r>
        <w:t>11. В случае исключения информации о документе, сведении, материале, согласовании из реестра документов соответствующей учетной карточке присваивается статус "архивная" с указанием в ней даты исключения документа, сведения, материала, согласования из реестра документов.</w:t>
      </w:r>
    </w:p>
    <w:p w:rsidR="006C02B0" w:rsidRDefault="006C02B0">
      <w:pPr>
        <w:pStyle w:val="ConsPlusNormal"/>
        <w:ind w:firstLine="540"/>
        <w:jc w:val="both"/>
      </w:pPr>
    </w:p>
    <w:p w:rsidR="006C02B0" w:rsidRDefault="006C02B0">
      <w:pPr>
        <w:pStyle w:val="ConsPlusTitle"/>
        <w:jc w:val="center"/>
        <w:outlineLvl w:val="1"/>
      </w:pPr>
      <w:bookmarkStart w:id="9" w:name="P89"/>
      <w:bookmarkEnd w:id="9"/>
      <w:r>
        <w:t>III. Порядок, основания и сроки включения</w:t>
      </w:r>
    </w:p>
    <w:p w:rsidR="006C02B0" w:rsidRDefault="006C02B0">
      <w:pPr>
        <w:pStyle w:val="ConsPlusTitle"/>
        <w:jc w:val="center"/>
      </w:pPr>
      <w:r>
        <w:t>информации о документах, сведениях, материалах,</w:t>
      </w:r>
    </w:p>
    <w:p w:rsidR="006C02B0" w:rsidRDefault="006C02B0">
      <w:pPr>
        <w:pStyle w:val="ConsPlusTitle"/>
        <w:jc w:val="center"/>
      </w:pPr>
      <w:r>
        <w:t>согласованиях в реестр документов</w:t>
      </w:r>
    </w:p>
    <w:p w:rsidR="006C02B0" w:rsidRDefault="006C02B0">
      <w:pPr>
        <w:pStyle w:val="ConsPlusNormal"/>
        <w:ind w:firstLine="540"/>
        <w:jc w:val="both"/>
      </w:pPr>
    </w:p>
    <w:p w:rsidR="006C02B0" w:rsidRDefault="006C02B0">
      <w:pPr>
        <w:pStyle w:val="ConsPlusNormal"/>
        <w:ind w:firstLine="540"/>
        <w:jc w:val="both"/>
      </w:pPr>
      <w:r>
        <w:t>12. В целях включения в реестр документов информации о документах, сведениях, материалах, согласованиях осуществляется подготовка проекта учетной карточки соответствующего документа, сведения, материала, согласования. Проект учетной карточки подготавливается инициатором создания учетной карточки:</w:t>
      </w:r>
    </w:p>
    <w:p w:rsidR="006C02B0" w:rsidRDefault="006C02B0">
      <w:pPr>
        <w:pStyle w:val="ConsPlusNormal"/>
        <w:spacing w:before="220"/>
        <w:ind w:firstLine="540"/>
        <w:jc w:val="both"/>
      </w:pPr>
      <w:r>
        <w:t>заинтересованными федеральными органами исполнительной власти, осуществляющими функции по нормативно-правовому регулированию в соответствующей сфере деятельности, Государственной корпорацией по космической деятельности "</w:t>
      </w:r>
      <w:proofErr w:type="spellStart"/>
      <w:r>
        <w:t>Роскосмос</w:t>
      </w:r>
      <w:proofErr w:type="spellEnd"/>
      <w:r>
        <w:t>", Государственной корпорацией по атомной энергии "</w:t>
      </w:r>
      <w:proofErr w:type="spellStart"/>
      <w:r>
        <w:t>Росатом</w:t>
      </w:r>
      <w:proofErr w:type="spellEnd"/>
      <w:r>
        <w:t>" (далее соответственно - заинтересованные федеральные органы исполнительной власти, уполномоченные организации) в течение 5 рабочих дней со дня официального опубликования нормативного правового акта, содержащего требования о необходимости представления застройщиком, техническим заказчиком документов, сведений, материалов, согласований;</w:t>
      </w:r>
    </w:p>
    <w:p w:rsidR="006C02B0" w:rsidRDefault="006C02B0">
      <w:pPr>
        <w:pStyle w:val="ConsPlusNormal"/>
        <w:spacing w:before="220"/>
        <w:ind w:firstLine="540"/>
        <w:jc w:val="both"/>
      </w:pPr>
      <w:r>
        <w:lastRenderedPageBreak/>
        <w:t xml:space="preserve">оператором по результатам проведения указанного в </w:t>
      </w:r>
      <w:hyperlink w:anchor="P64">
        <w:r>
          <w:rPr>
            <w:color w:val="0000FF"/>
          </w:rPr>
          <w:t>пункте 5</w:t>
        </w:r>
      </w:hyperlink>
      <w:r>
        <w:t xml:space="preserve"> настоящих Правил анализа нормативных правовых актов.</w:t>
      </w:r>
    </w:p>
    <w:p w:rsidR="006C02B0" w:rsidRDefault="006C02B0">
      <w:pPr>
        <w:pStyle w:val="ConsPlusNormal"/>
        <w:spacing w:before="220"/>
        <w:ind w:firstLine="540"/>
        <w:jc w:val="both"/>
      </w:pPr>
      <w:bookmarkStart w:id="10" w:name="P96"/>
      <w:bookmarkEnd w:id="10"/>
      <w:r>
        <w:t>13. Подготовка проекта учетной карточки осуществляется посредством электронного сервиса "личный кабинет" в единой информационной системе, доступ к которому предоставляется после прохождения лицом, осуществляющим подготовку проекта учетной карточки, идентификации и аутентификации посредством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6C02B0" w:rsidRDefault="006C02B0">
      <w:pPr>
        <w:pStyle w:val="ConsPlusNormal"/>
        <w:spacing w:before="220"/>
        <w:ind w:firstLine="540"/>
        <w:jc w:val="both"/>
      </w:pPr>
      <w:r>
        <w:t xml:space="preserve">14. Проект учетной карточки заверяется усиленной квалифицированной электронной подписью ответственного за создание проекта учетной карточки должностного лица заинтересованного федерального органа исполнительной власти или уполномоченной организации (далее - ответственные лица) в соответствии с положениями Федерального </w:t>
      </w:r>
      <w:hyperlink r:id="rId25">
        <w:r>
          <w:rPr>
            <w:color w:val="0000FF"/>
          </w:rPr>
          <w:t>закона</w:t>
        </w:r>
      </w:hyperlink>
      <w:r>
        <w:t xml:space="preserve"> "Об электронной подписи".</w:t>
      </w:r>
    </w:p>
    <w:p w:rsidR="006C02B0" w:rsidRDefault="006C02B0">
      <w:pPr>
        <w:pStyle w:val="ConsPlusNormal"/>
        <w:spacing w:before="220"/>
        <w:ind w:firstLine="540"/>
        <w:jc w:val="both"/>
      </w:pPr>
      <w:r>
        <w:t>15. Перечни ответственных лиц подлежат утверждению заинтересованными федеральными органами исполнительной власти, уполномоченными организациями.</w:t>
      </w:r>
    </w:p>
    <w:p w:rsidR="006C02B0" w:rsidRDefault="006C02B0">
      <w:pPr>
        <w:pStyle w:val="ConsPlusNormal"/>
        <w:spacing w:before="220"/>
        <w:ind w:firstLine="540"/>
        <w:jc w:val="both"/>
      </w:pPr>
      <w:bookmarkStart w:id="11" w:name="P99"/>
      <w:bookmarkEnd w:id="11"/>
      <w:r>
        <w:t>16. Руководители и ответственные лица заинтересованных федеральных органов исполнительной власти, уполномоченных организаций несут ответственность за полноту и достоверность сведений о документах, сведениях, материалах, согласованиях, размещенных в проекте учетной карточки, а также за соблюдение порядка и сроков их включения в реестр документов.</w:t>
      </w:r>
    </w:p>
    <w:p w:rsidR="006C02B0" w:rsidRDefault="006C02B0">
      <w:pPr>
        <w:pStyle w:val="ConsPlusNormal"/>
        <w:spacing w:before="220"/>
        <w:ind w:firstLine="540"/>
        <w:jc w:val="both"/>
      </w:pPr>
      <w:r>
        <w:t>17. Подготовка нескольких проектов учетных карточек в отношении одного документа, сведения, материала, согласования и их регистрация в единой информационной системе не допускаются.</w:t>
      </w:r>
    </w:p>
    <w:p w:rsidR="006C02B0" w:rsidRDefault="006C02B0">
      <w:pPr>
        <w:pStyle w:val="ConsPlusNormal"/>
        <w:spacing w:before="220"/>
        <w:ind w:firstLine="540"/>
        <w:jc w:val="both"/>
      </w:pPr>
      <w:bookmarkStart w:id="12" w:name="P101"/>
      <w:bookmarkEnd w:id="12"/>
      <w:r>
        <w:t xml:space="preserve">18. Проект учетной карточки, создаваемый заинтересованным федеральным органом исполнительной власти, уполномоченной организацией, направляется посредством единой информационной системы оператору на согласование на предмет соответствия нормативным правовым актам Российской Федерации, которыми предусмотрено представление застройщиком, техническим заказчиком соответствующего документа, материала, сведения, согласования, и полноты заполнения сведений, предусмотренных </w:t>
      </w:r>
      <w:hyperlink w:anchor="P69">
        <w:r>
          <w:rPr>
            <w:color w:val="0000FF"/>
          </w:rPr>
          <w:t>пунктом 6</w:t>
        </w:r>
      </w:hyperlink>
      <w:r>
        <w:t xml:space="preserve"> настоящих Правил.</w:t>
      </w:r>
    </w:p>
    <w:p w:rsidR="006C02B0" w:rsidRDefault="006C02B0">
      <w:pPr>
        <w:pStyle w:val="ConsPlusNormal"/>
        <w:spacing w:before="220"/>
        <w:ind w:firstLine="540"/>
        <w:jc w:val="both"/>
      </w:pPr>
      <w:r>
        <w:t>19. Проект учетной карточки, создаваемый оператором, при необходимости может быть направлен оператором посредством единой информационной системы заинтересованным федеральным органам исполнительной власти, уполномоченным организациям на согласование на предмет соответствия нормативным правовым актам Российской Федерации, которыми предусмотрено представление соответствующего документа, материала, сведения, согласования.</w:t>
      </w:r>
    </w:p>
    <w:p w:rsidR="006C02B0" w:rsidRDefault="006C02B0">
      <w:pPr>
        <w:pStyle w:val="ConsPlusNormal"/>
        <w:spacing w:before="220"/>
        <w:ind w:firstLine="540"/>
        <w:jc w:val="both"/>
      </w:pPr>
      <w:bookmarkStart w:id="13" w:name="P103"/>
      <w:bookmarkEnd w:id="13"/>
      <w:r>
        <w:t>20. Проекты учетных карточек согласовываются в единой информационной системе в срок, не превышающий 10 рабочих дней с даты их направления на согласование. В случае непредставления в указанный срок заинтересованными федеральными органами исполнительной власти, уполномоченными организациями в единой информационной системе позиции в отношении направленного на согласование проекта учетной карточки он считается согласованным.</w:t>
      </w:r>
    </w:p>
    <w:p w:rsidR="006C02B0" w:rsidRDefault="006C02B0">
      <w:pPr>
        <w:pStyle w:val="ConsPlusNormal"/>
        <w:spacing w:before="220"/>
        <w:ind w:firstLine="540"/>
        <w:jc w:val="both"/>
      </w:pPr>
      <w:r>
        <w:t xml:space="preserve">21. Проект учетной карточки, решение о согласовании проекта учетной карточки, замечания к проекту учетной карточки заверяются усиленной квалифицированной электронной подписью должностного лица согласующего заинтересованного федерального органа исполнительной власти или уполномоченной организации в должности не ниже заместителя руководителя в соответствии с положениями Федерального </w:t>
      </w:r>
      <w:hyperlink r:id="rId26">
        <w:r>
          <w:rPr>
            <w:color w:val="0000FF"/>
          </w:rPr>
          <w:t>закона</w:t>
        </w:r>
      </w:hyperlink>
      <w:r>
        <w:t xml:space="preserve"> "Об электронной подписи".</w:t>
      </w:r>
    </w:p>
    <w:p w:rsidR="006C02B0" w:rsidRDefault="006C02B0">
      <w:pPr>
        <w:pStyle w:val="ConsPlusNormal"/>
        <w:spacing w:before="220"/>
        <w:ind w:firstLine="540"/>
        <w:jc w:val="both"/>
      </w:pPr>
      <w:bookmarkStart w:id="14" w:name="P105"/>
      <w:bookmarkEnd w:id="14"/>
      <w:r>
        <w:t xml:space="preserve">22. Включение в реестр документов учетной карточки документа, материала, сведения, </w:t>
      </w:r>
      <w:r>
        <w:lastRenderedPageBreak/>
        <w:t xml:space="preserve">согласования (внесение изменений в учетную карточку) осуществляется оператором не позднее рабочего дня, следующего за днем согласования проекта учетной карточки, в порядке, предусмотренном </w:t>
      </w:r>
      <w:hyperlink w:anchor="P101">
        <w:r>
          <w:rPr>
            <w:color w:val="0000FF"/>
          </w:rPr>
          <w:t>пунктами 18</w:t>
        </w:r>
      </w:hyperlink>
      <w:r>
        <w:t xml:space="preserve"> - </w:t>
      </w:r>
      <w:hyperlink w:anchor="P103">
        <w:r>
          <w:rPr>
            <w:color w:val="0000FF"/>
          </w:rPr>
          <w:t>20</w:t>
        </w:r>
      </w:hyperlink>
      <w:r>
        <w:t xml:space="preserve"> настоящих Правил, но не ранее дня вступления в силу нормативного правового акта Российской Федерации, содержащего требования о необходимости предоставления документов, материалов, сведений, согласований.</w:t>
      </w:r>
    </w:p>
    <w:p w:rsidR="006C02B0" w:rsidRDefault="006C02B0">
      <w:pPr>
        <w:pStyle w:val="ConsPlusNormal"/>
        <w:ind w:firstLine="540"/>
        <w:jc w:val="both"/>
      </w:pPr>
    </w:p>
    <w:p w:rsidR="006C02B0" w:rsidRDefault="006C02B0">
      <w:pPr>
        <w:pStyle w:val="ConsPlusTitle"/>
        <w:jc w:val="center"/>
        <w:outlineLvl w:val="1"/>
      </w:pPr>
      <w:bookmarkStart w:id="15" w:name="P107"/>
      <w:bookmarkEnd w:id="15"/>
      <w:r>
        <w:t>IV. Порядок, основания и сроки исключения</w:t>
      </w:r>
    </w:p>
    <w:p w:rsidR="006C02B0" w:rsidRDefault="006C02B0">
      <w:pPr>
        <w:pStyle w:val="ConsPlusTitle"/>
        <w:jc w:val="center"/>
      </w:pPr>
      <w:r>
        <w:t>из реестра документов информации о документах, сведениях,</w:t>
      </w:r>
    </w:p>
    <w:p w:rsidR="006C02B0" w:rsidRDefault="006C02B0">
      <w:pPr>
        <w:pStyle w:val="ConsPlusTitle"/>
        <w:jc w:val="center"/>
      </w:pPr>
      <w:r>
        <w:t>материалах, согласованиях</w:t>
      </w:r>
    </w:p>
    <w:p w:rsidR="006C02B0" w:rsidRDefault="006C02B0">
      <w:pPr>
        <w:pStyle w:val="ConsPlusNormal"/>
        <w:ind w:firstLine="540"/>
        <w:jc w:val="both"/>
      </w:pPr>
    </w:p>
    <w:p w:rsidR="006C02B0" w:rsidRDefault="006C02B0">
      <w:pPr>
        <w:pStyle w:val="ConsPlusNormal"/>
        <w:ind w:firstLine="540"/>
        <w:jc w:val="both"/>
      </w:pPr>
      <w:r>
        <w:t>23. В целях исключения из реестра документов информации о документах, сведениях, материалах, согласованиях подготовка проекта уточненной учетной карточки соответствующего документа, сведения, материала, согласования осуществляется:</w:t>
      </w:r>
    </w:p>
    <w:p w:rsidR="006C02B0" w:rsidRDefault="006C02B0">
      <w:pPr>
        <w:pStyle w:val="ConsPlusNormal"/>
        <w:spacing w:before="220"/>
        <w:ind w:firstLine="540"/>
        <w:jc w:val="both"/>
      </w:pPr>
      <w:r>
        <w:t>заинтересованными федеральными органами исполнительной власти, уполномоченными организациями не позднее 5-го рабочего дня со дня официального опубликования нормативного правового акта, исключающего требования о необходимости представления застройщиком, техническим заказчиком документов, сведений, материалов, согласований;</w:t>
      </w:r>
    </w:p>
    <w:p w:rsidR="006C02B0" w:rsidRDefault="006C02B0">
      <w:pPr>
        <w:pStyle w:val="ConsPlusNormal"/>
        <w:spacing w:before="220"/>
        <w:ind w:firstLine="540"/>
        <w:jc w:val="both"/>
      </w:pPr>
      <w:r>
        <w:t xml:space="preserve">оператором по результатам проведения указанного в </w:t>
      </w:r>
      <w:hyperlink w:anchor="P64">
        <w:r>
          <w:rPr>
            <w:color w:val="0000FF"/>
          </w:rPr>
          <w:t>пункте 5</w:t>
        </w:r>
      </w:hyperlink>
      <w:r>
        <w:t xml:space="preserve"> настоящих Правил анализа нормативных правовых актов.</w:t>
      </w:r>
    </w:p>
    <w:p w:rsidR="006C02B0" w:rsidRDefault="006C02B0">
      <w:pPr>
        <w:pStyle w:val="ConsPlusNormal"/>
        <w:spacing w:before="220"/>
        <w:ind w:firstLine="540"/>
        <w:jc w:val="both"/>
      </w:pPr>
      <w:r>
        <w:t xml:space="preserve">24. В целях исключения из реестра документов информации о документах, сведениях, материалах, согласованиях заинтересованными федеральными органами исполнительной власти, уполномоченными организациями, оператором создается проект уточненной учетной карточки соответствующего документа, сведения, материала, согласования с указанием информации, предусмотренной </w:t>
      </w:r>
      <w:hyperlink w:anchor="P81">
        <w:r>
          <w:rPr>
            <w:color w:val="0000FF"/>
          </w:rPr>
          <w:t>подпунктом "м" пункта 6</w:t>
        </w:r>
      </w:hyperlink>
      <w:r>
        <w:t xml:space="preserve"> настоящих Правил. Создание проекта уточненной учетной карточки осуществляется с соблюдением положений </w:t>
      </w:r>
      <w:hyperlink w:anchor="P96">
        <w:r>
          <w:rPr>
            <w:color w:val="0000FF"/>
          </w:rPr>
          <w:t>пунктов 13</w:t>
        </w:r>
      </w:hyperlink>
      <w:r>
        <w:t xml:space="preserve"> - </w:t>
      </w:r>
      <w:hyperlink w:anchor="P99">
        <w:r>
          <w:rPr>
            <w:color w:val="0000FF"/>
          </w:rPr>
          <w:t>16</w:t>
        </w:r>
      </w:hyperlink>
      <w:r>
        <w:t xml:space="preserve"> настоящих Правил.</w:t>
      </w:r>
    </w:p>
    <w:p w:rsidR="006C02B0" w:rsidRDefault="006C02B0">
      <w:pPr>
        <w:pStyle w:val="ConsPlusNormal"/>
        <w:spacing w:before="220"/>
        <w:ind w:firstLine="540"/>
        <w:jc w:val="both"/>
      </w:pPr>
      <w:r>
        <w:t xml:space="preserve">25. Проект уточненной учетной карточки, создаваемый заинтересованным федеральным органом исполнительной власти, уполномоченной организацией, подлежит согласованию посредством единой информационной системы оператором на предмет соответствия нормативным правовым актам Российской Федерации, которыми предусмотрено исключение необходимости предоставления соответствующего документа, материала, сведения, согласования и полноты заполнения сведений, предусмотренных </w:t>
      </w:r>
      <w:hyperlink w:anchor="P69">
        <w:r>
          <w:rPr>
            <w:color w:val="0000FF"/>
          </w:rPr>
          <w:t>пунктом 6</w:t>
        </w:r>
      </w:hyperlink>
      <w:r>
        <w:t xml:space="preserve"> настоящих Правил.</w:t>
      </w:r>
    </w:p>
    <w:p w:rsidR="006C02B0" w:rsidRDefault="006C02B0">
      <w:pPr>
        <w:pStyle w:val="ConsPlusNormal"/>
        <w:spacing w:before="220"/>
        <w:ind w:firstLine="540"/>
        <w:jc w:val="both"/>
      </w:pPr>
      <w:r>
        <w:t>26. Проект уточненной учетной карточки, создаваемый оператором, подлежит согласованию посредством единой информационной системы заинтересованными федеральными органами исполнительной власти, уполномоченными организациями на предмет соответствия нормативным правовым актам Российской Федерации, которыми предусмотрено исключение необходимости представления соответствующего документа, материала, сведения, согласования.</w:t>
      </w:r>
    </w:p>
    <w:p w:rsidR="006C02B0" w:rsidRDefault="006C02B0">
      <w:pPr>
        <w:pStyle w:val="ConsPlusNormal"/>
        <w:spacing w:before="220"/>
        <w:ind w:firstLine="540"/>
        <w:jc w:val="both"/>
      </w:pPr>
      <w:r>
        <w:t xml:space="preserve">27. Проект уточненной учетной карточки согласовывается в порядке, предусмотренном </w:t>
      </w:r>
      <w:hyperlink w:anchor="P101">
        <w:r>
          <w:rPr>
            <w:color w:val="0000FF"/>
          </w:rPr>
          <w:t>пунктами 18</w:t>
        </w:r>
      </w:hyperlink>
      <w:r>
        <w:t xml:space="preserve"> - </w:t>
      </w:r>
      <w:hyperlink w:anchor="P105">
        <w:r>
          <w:rPr>
            <w:color w:val="0000FF"/>
          </w:rPr>
          <w:t>22</w:t>
        </w:r>
      </w:hyperlink>
      <w:r>
        <w:t xml:space="preserve"> настоящих Правил.</w:t>
      </w:r>
    </w:p>
    <w:p w:rsidR="006C02B0" w:rsidRDefault="006C02B0">
      <w:pPr>
        <w:pStyle w:val="ConsPlusNormal"/>
        <w:spacing w:before="220"/>
        <w:ind w:firstLine="540"/>
        <w:jc w:val="both"/>
      </w:pPr>
      <w:r>
        <w:t xml:space="preserve">28. Исключение из реестра документов уточненной учетной карточки осуществляется оператором не позднее рабочего дня, следующего за днем согласования проекта уточненной учетной карточки, в порядке, предусмотренном </w:t>
      </w:r>
      <w:hyperlink w:anchor="P101">
        <w:r>
          <w:rPr>
            <w:color w:val="0000FF"/>
          </w:rPr>
          <w:t>пунктами 18</w:t>
        </w:r>
      </w:hyperlink>
      <w:r>
        <w:t xml:space="preserve"> - </w:t>
      </w:r>
      <w:hyperlink w:anchor="P105">
        <w:r>
          <w:rPr>
            <w:color w:val="0000FF"/>
          </w:rPr>
          <w:t>22</w:t>
        </w:r>
      </w:hyperlink>
      <w:r>
        <w:t xml:space="preserve"> настоящих Правил, но не ранее дня вступления в силу нормативного правового акта Российской Федерации, исключающего требования о необходимости предоставления документов, материалов, сведений, согласований.</w:t>
      </w:r>
    </w:p>
    <w:p w:rsidR="006C02B0" w:rsidRDefault="006C02B0">
      <w:pPr>
        <w:pStyle w:val="ConsPlusNormal"/>
        <w:jc w:val="both"/>
      </w:pPr>
    </w:p>
    <w:p w:rsidR="006C02B0" w:rsidRDefault="006C02B0">
      <w:pPr>
        <w:pStyle w:val="ConsPlusNormal"/>
        <w:jc w:val="both"/>
      </w:pPr>
    </w:p>
    <w:p w:rsidR="006C02B0" w:rsidRDefault="006C02B0">
      <w:pPr>
        <w:pStyle w:val="ConsPlusNormal"/>
        <w:pBdr>
          <w:bottom w:val="single" w:sz="6" w:space="0" w:color="auto"/>
        </w:pBdr>
        <w:spacing w:before="100" w:after="100"/>
        <w:jc w:val="both"/>
        <w:rPr>
          <w:sz w:val="2"/>
          <w:szCs w:val="2"/>
        </w:rPr>
      </w:pPr>
    </w:p>
    <w:p w:rsidR="00D34B2A" w:rsidRDefault="00D34B2A">
      <w:bookmarkStart w:id="16" w:name="_GoBack"/>
      <w:bookmarkEnd w:id="16"/>
    </w:p>
    <w:sectPr w:rsidR="00D34B2A" w:rsidSect="00BF416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revisionView w:inkAnnotation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02B0"/>
    <w:rsid w:val="006C02B0"/>
    <w:rsid w:val="00D34B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FDD105-E86E-4A51-AD08-9D0852A52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C02B0"/>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6C02B0"/>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6C02B0"/>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ZR&amp;n=466713" TargetMode="External"/><Relationship Id="rId13" Type="http://schemas.openxmlformats.org/officeDocument/2006/relationships/hyperlink" Target="https://login.consultant.ru/link/?req=doc&amp;base=RZR&amp;n=529678&amp;dst=3699" TargetMode="External"/><Relationship Id="rId18" Type="http://schemas.openxmlformats.org/officeDocument/2006/relationships/hyperlink" Target="https://login.consultant.ru/link/?req=doc&amp;base=RZR&amp;n=529678&amp;dst=3732" TargetMode="External"/><Relationship Id="rId26" Type="http://schemas.openxmlformats.org/officeDocument/2006/relationships/hyperlink" Target="https://login.consultant.ru/link/?req=doc&amp;base=RZR&amp;n=511602" TargetMode="External"/><Relationship Id="rId3" Type="http://schemas.openxmlformats.org/officeDocument/2006/relationships/webSettings" Target="webSettings.xml"/><Relationship Id="rId21" Type="http://schemas.openxmlformats.org/officeDocument/2006/relationships/hyperlink" Target="www.pravo.gov.ru" TargetMode="External"/><Relationship Id="rId7" Type="http://schemas.openxmlformats.org/officeDocument/2006/relationships/hyperlink" Target="https://login.consultant.ru/link/?req=doc&amp;base=RZR&amp;n=466714" TargetMode="External"/><Relationship Id="rId12" Type="http://schemas.openxmlformats.org/officeDocument/2006/relationships/hyperlink" Target="https://login.consultant.ru/link/?req=doc&amp;base=RZR&amp;n=509351&amp;dst=100005" TargetMode="External"/><Relationship Id="rId17" Type="http://schemas.openxmlformats.org/officeDocument/2006/relationships/hyperlink" Target="https://login.consultant.ru/link/?req=doc&amp;base=RZR&amp;n=529678&amp;dst=3699" TargetMode="External"/><Relationship Id="rId25" Type="http://schemas.openxmlformats.org/officeDocument/2006/relationships/hyperlink" Target="https://login.consultant.ru/link/?req=doc&amp;base=RZR&amp;n=511602" TargetMode="External"/><Relationship Id="rId2" Type="http://schemas.openxmlformats.org/officeDocument/2006/relationships/settings" Target="settings.xml"/><Relationship Id="rId16" Type="http://schemas.openxmlformats.org/officeDocument/2006/relationships/hyperlink" Target="https://login.consultant.ru/link/?req=doc&amp;base=RZR&amp;n=509351&amp;dst=100005" TargetMode="External"/><Relationship Id="rId20" Type="http://schemas.openxmlformats.org/officeDocument/2006/relationships/hyperlink" Target="www.pravo.gov.ru" TargetMode="External"/><Relationship Id="rId1" Type="http://schemas.openxmlformats.org/officeDocument/2006/relationships/styles" Target="styles.xml"/><Relationship Id="rId6" Type="http://schemas.openxmlformats.org/officeDocument/2006/relationships/hyperlink" Target="https://login.consultant.ru/link/?req=doc&amp;base=RZR&amp;n=466715" TargetMode="External"/><Relationship Id="rId11" Type="http://schemas.openxmlformats.org/officeDocument/2006/relationships/hyperlink" Target="https://login.consultant.ru/link/?req=doc&amp;base=RZR&amp;n=529678&amp;dst=3732" TargetMode="External"/><Relationship Id="rId24" Type="http://schemas.openxmlformats.org/officeDocument/2006/relationships/hyperlink" Target="www.pravo.gov.ru" TargetMode="External"/><Relationship Id="rId5" Type="http://schemas.openxmlformats.org/officeDocument/2006/relationships/hyperlink" Target="https://login.consultant.ru/link/?req=doc&amp;base=RZR&amp;n=509351&amp;dst=100005" TargetMode="External"/><Relationship Id="rId15" Type="http://schemas.openxmlformats.org/officeDocument/2006/relationships/hyperlink" Target="https://login.consultant.ru/link/?req=doc&amp;base=RZR&amp;n=529678&amp;dst=4129" TargetMode="External"/><Relationship Id="rId23" Type="http://schemas.openxmlformats.org/officeDocument/2006/relationships/hyperlink" Target="https://login.consultant.ru/link/?req=doc&amp;base=RZR&amp;n=529678&amp;dst=3732" TargetMode="External"/><Relationship Id="rId28" Type="http://schemas.openxmlformats.org/officeDocument/2006/relationships/theme" Target="theme/theme1.xml"/><Relationship Id="rId10" Type="http://schemas.openxmlformats.org/officeDocument/2006/relationships/hyperlink" Target="https://login.consultant.ru/link/?req=doc&amp;base=RZR&amp;n=529678&amp;dst=3699" TargetMode="External"/><Relationship Id="rId19" Type="http://schemas.openxmlformats.org/officeDocument/2006/relationships/hyperlink" Target="https://login.consultant.ru/link/?req=doc&amp;base=RZR&amp;n=529678&amp;dst=3691"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RZR&amp;n=466715&amp;dst=4" TargetMode="External"/><Relationship Id="rId14" Type="http://schemas.openxmlformats.org/officeDocument/2006/relationships/hyperlink" Target="https://login.consultant.ru/link/?req=doc&amp;base=RZR&amp;n=529678&amp;dst=3732" TargetMode="External"/><Relationship Id="rId22" Type="http://schemas.openxmlformats.org/officeDocument/2006/relationships/hyperlink" Target="https://login.consultant.ru/link/?req=doc&amp;base=RZR&amp;n=529678&amp;dst=3699"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3660</Words>
  <Characters>20868</Characters>
  <Application>Microsoft Office Word</Application>
  <DocSecurity>0</DocSecurity>
  <Lines>173</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24480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Анастасия А. Сабинина</dc:creator>
  <cp:keywords/>
  <dc:description/>
  <cp:lastModifiedBy>Анастасия А. Сабинина</cp:lastModifiedBy>
  <cp:revision>1</cp:revision>
  <dcterms:created xsi:type="dcterms:W3CDTF">2026-04-28T08:53:00Z</dcterms:created>
  <dcterms:modified xsi:type="dcterms:W3CDTF">2026-04-28T08:55:00Z</dcterms:modified>
</cp:coreProperties>
</file>