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A5C" w:rsidRDefault="00F80A5C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F80A5C" w:rsidRDefault="00F80A5C">
      <w:pPr>
        <w:pStyle w:val="ConsPlusNormal"/>
        <w:jc w:val="both"/>
        <w:outlineLvl w:val="0"/>
      </w:pPr>
    </w:p>
    <w:p w:rsidR="00F80A5C" w:rsidRDefault="00F80A5C">
      <w:pPr>
        <w:pStyle w:val="ConsPlusTitle"/>
        <w:jc w:val="center"/>
      </w:pPr>
      <w:r>
        <w:t>ПРАВИТЕЛЬСТВО РОССИЙСКОЙ ФЕДЕРАЦИИ</w:t>
      </w:r>
    </w:p>
    <w:p w:rsidR="00F80A5C" w:rsidRDefault="00F80A5C">
      <w:pPr>
        <w:pStyle w:val="ConsPlusTitle"/>
        <w:jc w:val="center"/>
      </w:pPr>
    </w:p>
    <w:p w:rsidR="00F80A5C" w:rsidRDefault="00F80A5C">
      <w:pPr>
        <w:pStyle w:val="ConsPlusTitle"/>
        <w:jc w:val="center"/>
      </w:pPr>
      <w:r>
        <w:t>ПОСТАНОВЛЕНИЕ</w:t>
      </w:r>
    </w:p>
    <w:p w:rsidR="00F80A5C" w:rsidRDefault="00F80A5C">
      <w:pPr>
        <w:pStyle w:val="ConsPlusTitle"/>
        <w:jc w:val="center"/>
      </w:pPr>
      <w:r>
        <w:t>от 24 июля 2025 г. N 1097</w:t>
      </w:r>
    </w:p>
    <w:p w:rsidR="00F80A5C" w:rsidRDefault="00F80A5C">
      <w:pPr>
        <w:pStyle w:val="ConsPlusTitle"/>
        <w:jc w:val="center"/>
      </w:pPr>
    </w:p>
    <w:p w:rsidR="00F80A5C" w:rsidRDefault="00F80A5C">
      <w:pPr>
        <w:pStyle w:val="ConsPlusTitle"/>
        <w:jc w:val="center"/>
      </w:pPr>
      <w:r>
        <w:t>О ТРЕБОВАНИЯХ</w:t>
      </w:r>
    </w:p>
    <w:p w:rsidR="00F80A5C" w:rsidRDefault="00F80A5C">
      <w:pPr>
        <w:pStyle w:val="ConsPlusTitle"/>
        <w:jc w:val="center"/>
      </w:pPr>
      <w:r>
        <w:t>К УРОВНЮ КРЕДИТНОГО РЕЙТИНГА ПО НАЦИОНАЛЬНОЙ</w:t>
      </w:r>
    </w:p>
    <w:p w:rsidR="00F80A5C" w:rsidRDefault="00F80A5C">
      <w:pPr>
        <w:pStyle w:val="ConsPlusTitle"/>
        <w:jc w:val="center"/>
      </w:pPr>
      <w:r>
        <w:t>РЕЙТИНГОВОЙ ШКАЛЕ РОССИЙСКИХ КРЕДИТНЫХ ОРГАНИЗАЦИЙ,</w:t>
      </w:r>
    </w:p>
    <w:p w:rsidR="00F80A5C" w:rsidRDefault="00F80A5C">
      <w:pPr>
        <w:pStyle w:val="ConsPlusTitle"/>
        <w:jc w:val="center"/>
      </w:pPr>
      <w:r>
        <w:t>В КОТОРЫХ ДОПУСКАЕТСЯ РАЗМЕЩАТЬ СРЕДСТВА КОМПЕНСАЦИОННОГО</w:t>
      </w:r>
    </w:p>
    <w:p w:rsidR="00F80A5C" w:rsidRDefault="00F80A5C">
      <w:pPr>
        <w:pStyle w:val="ConsPlusTitle"/>
        <w:jc w:val="center"/>
      </w:pPr>
      <w:r>
        <w:t>ФОНДА ВОЗМЕЩЕНИЯ ВРЕДА И КОМПЕНСАЦИОННОГО ФОНДА ОБЕСПЕЧЕНИЯ</w:t>
      </w:r>
    </w:p>
    <w:p w:rsidR="00F80A5C" w:rsidRDefault="00F80A5C">
      <w:pPr>
        <w:pStyle w:val="ConsPlusTitle"/>
        <w:jc w:val="center"/>
      </w:pPr>
      <w:r>
        <w:t>ДОГОВОРНЫХ ОБЯЗАТЕЛЬСТВ САМОРЕГУЛИРУЕМЫХ ОРГАНИЗАЦИЙ</w:t>
      </w:r>
    </w:p>
    <w:p w:rsidR="00F80A5C" w:rsidRDefault="00F80A5C">
      <w:pPr>
        <w:pStyle w:val="ConsPlusTitle"/>
        <w:jc w:val="center"/>
      </w:pPr>
      <w:r>
        <w:t>В ОБЛАСТИ ИНЖЕНЕРНЫХ ИЗЫСКАНИЙ, АРХИТЕКТУРНО-СТРОИТЕЛЬНОГО</w:t>
      </w:r>
    </w:p>
    <w:p w:rsidR="00F80A5C" w:rsidRDefault="00F80A5C">
      <w:pPr>
        <w:pStyle w:val="ConsPlusTitle"/>
        <w:jc w:val="center"/>
      </w:pPr>
      <w:r>
        <w:t>ПРОЕКТИРОВАНИЯ, СТРОИТЕЛЬСТВА, РЕКОНСТРУКЦИИ, КАПИТАЛЬНОГО</w:t>
      </w:r>
    </w:p>
    <w:p w:rsidR="00F80A5C" w:rsidRDefault="00F80A5C">
      <w:pPr>
        <w:pStyle w:val="ConsPlusTitle"/>
        <w:jc w:val="center"/>
      </w:pPr>
      <w:r>
        <w:t>РЕМОНТА, СНОСА ОБЪЕКТОВ КАПИТАЛЬНОГО СТРОИТЕЛЬСТВА</w:t>
      </w:r>
    </w:p>
    <w:p w:rsidR="00F80A5C" w:rsidRDefault="00F80A5C">
      <w:pPr>
        <w:pStyle w:val="ConsPlusNormal"/>
        <w:jc w:val="center"/>
      </w:pPr>
    </w:p>
    <w:p w:rsidR="00F80A5C" w:rsidRDefault="00F80A5C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1 статьи 55.16-1</w:t>
        </w:r>
      </w:hyperlink>
      <w:r>
        <w:t xml:space="preserve"> Градостроительного кодекса Российской Федерации Правительство Российской Федерации постановляет:</w:t>
      </w:r>
    </w:p>
    <w:p w:rsidR="00F80A5C" w:rsidRDefault="00F80A5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80A5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80A5C" w:rsidRDefault="00F80A5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80A5C" w:rsidRDefault="00F80A5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80A5C" w:rsidRDefault="00F80A5C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F80A5C" w:rsidRDefault="00F80A5C">
            <w:pPr>
              <w:pStyle w:val="ConsPlusNormal"/>
              <w:jc w:val="both"/>
            </w:pPr>
            <w:r>
              <w:rPr>
                <w:color w:val="392C69"/>
              </w:rPr>
              <w:t xml:space="preserve">П. 1 </w:t>
            </w:r>
            <w:hyperlink w:anchor="P25">
              <w:r>
                <w:rPr>
                  <w:color w:val="0000FF"/>
                </w:rPr>
                <w:t>действует</w:t>
              </w:r>
            </w:hyperlink>
            <w:r>
              <w:rPr>
                <w:color w:val="392C69"/>
              </w:rPr>
              <w:t xml:space="preserve"> по 14.12.2031.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80A5C" w:rsidRDefault="00F80A5C">
            <w:pPr>
              <w:pStyle w:val="ConsPlusNormal"/>
            </w:pPr>
          </w:p>
        </w:tc>
      </w:tr>
    </w:tbl>
    <w:p w:rsidR="00F80A5C" w:rsidRDefault="00F80A5C">
      <w:pPr>
        <w:pStyle w:val="ConsPlusNormal"/>
        <w:spacing w:before="280"/>
        <w:ind w:firstLine="540"/>
        <w:jc w:val="both"/>
      </w:pPr>
      <w:bookmarkStart w:id="0" w:name="P19"/>
      <w:bookmarkEnd w:id="0"/>
      <w:r>
        <w:t>1. Установить, что уровень кредитного рейтинга по национальной рейтинговой шкале российских кредитных организаций, в которых допускается размещать средства компенсационного фонда возмещения вреда и компенсационного фонда обеспечения договорных обязательств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должен быть не ниже уровня "AA-(RU)"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общество), или не ниже уровня "</w:t>
      </w:r>
      <w:proofErr w:type="spellStart"/>
      <w:r>
        <w:t>ruAA</w:t>
      </w:r>
      <w:proofErr w:type="spellEnd"/>
      <w:r>
        <w:t>-" по национальной рейтинговой шкале для Российской Федерации кредитного рейтингового агентства Акционерное общество "Рейтинговое Агентство "Эксперт РА", или не ниже уровня "AA-.ru" по национальной рейтинговой шкале для Российской Федерации кредитного рейтингового агентства общество с ограниченной ответственностью "Национальные Кредитные Рейтинги", или не ниже уровня "AA-|</w:t>
      </w:r>
      <w:proofErr w:type="spellStart"/>
      <w:r>
        <w:t>ru</w:t>
      </w:r>
      <w:proofErr w:type="spellEnd"/>
      <w:r>
        <w:t>|" по национальной рейтинговой шкале для Российской Федерации кредитного рейтингового агентства общество с ограниченной ответственностью "Национальное Рейтинговое Агентство".</w:t>
      </w:r>
    </w:p>
    <w:p w:rsidR="00F80A5C" w:rsidRDefault="00F80A5C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F80A5C" w:rsidRDefault="00F80A5C">
      <w:pPr>
        <w:pStyle w:val="ConsPlusNormal"/>
        <w:spacing w:before="220"/>
        <w:ind w:firstLine="540"/>
        <w:jc w:val="both"/>
      </w:pPr>
      <w:hyperlink r:id="rId6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28 апреля 2021 г. N 662 "Об утверждении требований к кредитным организациям, в которых допускается размещать средства компенсационного фонда возмещения вреда и компенсационного фонда обеспечения договорных обязательств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строительства" (Собрание законодательства Российской Федерации, 2021, N 19, ст. 3219);</w:t>
      </w:r>
    </w:p>
    <w:p w:rsidR="00F80A5C" w:rsidRDefault="00F80A5C">
      <w:pPr>
        <w:pStyle w:val="ConsPlusNormal"/>
        <w:spacing w:before="220"/>
        <w:ind w:firstLine="540"/>
        <w:jc w:val="both"/>
      </w:pPr>
      <w:hyperlink r:id="rId7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28 июля 2021 г. N 1276 "О внесении изменений в постановление Правительства Российской Федерации от 28 апреля 2021 г. N 662" (Собрание законодательства Российской Федерации, 2021, N 31, ст. 5935);</w:t>
      </w:r>
    </w:p>
    <w:p w:rsidR="00F80A5C" w:rsidRDefault="00F80A5C">
      <w:pPr>
        <w:pStyle w:val="ConsPlusNormal"/>
        <w:spacing w:before="220"/>
        <w:ind w:firstLine="540"/>
        <w:jc w:val="both"/>
      </w:pPr>
      <w:hyperlink r:id="rId8">
        <w:r>
          <w:rPr>
            <w:color w:val="0000FF"/>
          </w:rPr>
          <w:t>пункт 17</w:t>
        </w:r>
      </w:hyperlink>
      <w:r>
        <w:t xml:space="preserve"> изменений, которые вносятся в акты Правительства Российской Федерации, </w:t>
      </w:r>
      <w:r>
        <w:lastRenderedPageBreak/>
        <w:t>утвержденных постановлением Правительства Российской Федерации от 15 мая 2023 г. N 751 "О внесении изменений в некоторые акты Правительства Российской Федерации" (Собрание законодательства Российской Федерации, 2023, N 21, ст. 3710).</w:t>
      </w:r>
    </w:p>
    <w:p w:rsidR="00F80A5C" w:rsidRDefault="00F80A5C">
      <w:pPr>
        <w:pStyle w:val="ConsPlusNormal"/>
        <w:spacing w:before="220"/>
        <w:ind w:firstLine="540"/>
        <w:jc w:val="both"/>
      </w:pPr>
      <w:r>
        <w:t xml:space="preserve">3. Настоящее постановление вступает в силу с даты вступления в силу Федерального </w:t>
      </w:r>
      <w:hyperlink r:id="rId9">
        <w:r>
          <w:rPr>
            <w:color w:val="0000FF"/>
          </w:rPr>
          <w:t>закона</w:t>
        </w:r>
      </w:hyperlink>
      <w:r>
        <w:t xml:space="preserve"> от 13 декабря 2024 г. N 475-ФЗ "О внесении изменений в отдельные законодательные акты Российской Федерации".</w:t>
      </w:r>
    </w:p>
    <w:p w:rsidR="00F80A5C" w:rsidRDefault="00F80A5C">
      <w:pPr>
        <w:pStyle w:val="ConsPlusNormal"/>
        <w:spacing w:before="220"/>
        <w:ind w:firstLine="540"/>
        <w:jc w:val="both"/>
      </w:pPr>
      <w:bookmarkStart w:id="1" w:name="P25"/>
      <w:bookmarkEnd w:id="1"/>
      <w:r>
        <w:t xml:space="preserve">4. </w:t>
      </w:r>
      <w:hyperlink w:anchor="P19">
        <w:r>
          <w:rPr>
            <w:color w:val="0000FF"/>
          </w:rPr>
          <w:t>Пункт 1</w:t>
        </w:r>
      </w:hyperlink>
      <w:r>
        <w:t xml:space="preserve"> настоящего постановления действует в течение 6 лет.</w:t>
      </w:r>
    </w:p>
    <w:p w:rsidR="00F80A5C" w:rsidRDefault="00F80A5C">
      <w:pPr>
        <w:pStyle w:val="ConsPlusNormal"/>
        <w:ind w:firstLine="540"/>
        <w:jc w:val="both"/>
      </w:pPr>
    </w:p>
    <w:p w:rsidR="00F80A5C" w:rsidRDefault="00F80A5C">
      <w:pPr>
        <w:pStyle w:val="ConsPlusNormal"/>
        <w:jc w:val="right"/>
      </w:pPr>
      <w:r>
        <w:t>Председатель Правительства</w:t>
      </w:r>
    </w:p>
    <w:p w:rsidR="00F80A5C" w:rsidRDefault="00F80A5C">
      <w:pPr>
        <w:pStyle w:val="ConsPlusNormal"/>
        <w:jc w:val="right"/>
      </w:pPr>
      <w:r>
        <w:t>Российской Федерации</w:t>
      </w:r>
    </w:p>
    <w:p w:rsidR="00F80A5C" w:rsidRDefault="00F80A5C">
      <w:pPr>
        <w:pStyle w:val="ConsPlusNormal"/>
        <w:jc w:val="right"/>
      </w:pPr>
      <w:r>
        <w:t>М.МИШУСТИН</w:t>
      </w:r>
    </w:p>
    <w:p w:rsidR="00F80A5C" w:rsidRDefault="00F80A5C">
      <w:pPr>
        <w:pStyle w:val="ConsPlusNormal"/>
        <w:jc w:val="both"/>
      </w:pPr>
    </w:p>
    <w:p w:rsidR="00F80A5C" w:rsidRDefault="00F80A5C">
      <w:pPr>
        <w:pStyle w:val="ConsPlusNormal"/>
        <w:jc w:val="both"/>
      </w:pPr>
    </w:p>
    <w:p w:rsidR="00F80A5C" w:rsidRDefault="00F80A5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34B2A" w:rsidRDefault="00D34B2A">
      <w:bookmarkStart w:id="2" w:name="_GoBack"/>
      <w:bookmarkEnd w:id="2"/>
    </w:p>
    <w:sectPr w:rsidR="00D34B2A" w:rsidSect="006B05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A5C"/>
    <w:rsid w:val="00D34B2A"/>
    <w:rsid w:val="00F80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D587A0-6E65-4F47-A538-0FDE597E0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0A5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80A5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80A5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508487&amp;dst=10004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ZR&amp;n=39190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44740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RZR&amp;n=529678&amp;dst=101973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5232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А. Сабинина</dc:creator>
  <cp:keywords/>
  <dc:description/>
  <cp:lastModifiedBy>Анастасия А. Сабинина</cp:lastModifiedBy>
  <cp:revision>1</cp:revision>
  <dcterms:created xsi:type="dcterms:W3CDTF">2026-04-28T08:49:00Z</dcterms:created>
  <dcterms:modified xsi:type="dcterms:W3CDTF">2026-04-28T08:51:00Z</dcterms:modified>
</cp:coreProperties>
</file>